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BCE60" w14:textId="7DAF4B0B" w:rsidR="00320D28" w:rsidRDefault="00320D28" w:rsidP="00320D28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48DEE978" wp14:editId="29C7BCB0">
            <wp:extent cx="1028700" cy="1055604"/>
            <wp:effectExtent l="0" t="0" r="0" b="0"/>
            <wp:docPr id="1588952142" name="Picture 1" descr="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8952142" name="Picture 1" descr="Logo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5445" cy="1062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EB7A6F" w14:textId="07C8076A" w:rsidR="00320D28" w:rsidRDefault="00320D28" w:rsidP="00320D28">
      <w:pPr>
        <w:jc w:val="center"/>
        <w:rPr>
          <w:b/>
          <w:bCs/>
        </w:rPr>
      </w:pPr>
      <w:r>
        <w:rPr>
          <w:b/>
          <w:bCs/>
        </w:rPr>
        <w:t>Work Breakdown Structure (WBS) Definitions</w:t>
      </w:r>
    </w:p>
    <w:p w14:paraId="545CFCBC" w14:textId="055BEA7B" w:rsidR="00320D28" w:rsidRPr="00320D28" w:rsidRDefault="00320D28" w:rsidP="00320D28">
      <w:pPr>
        <w:rPr>
          <w:b/>
          <w:bCs/>
        </w:rPr>
      </w:pPr>
      <w:r w:rsidRPr="00320D28">
        <w:rPr>
          <w:b/>
          <w:bCs/>
        </w:rPr>
        <w:t>Programs Infrastructure and Operational Setup</w:t>
      </w:r>
    </w:p>
    <w:p w14:paraId="0E5893F0" w14:textId="77777777" w:rsidR="00320D28" w:rsidRDefault="00320D28" w:rsidP="00320D28">
      <w:r>
        <w:t>1.0 Program Administration: Ensure a signed grant agreement is in place and initiate program administration, including the management of overall operations, timelines, and deliverables.</w:t>
      </w:r>
    </w:p>
    <w:p w14:paraId="77301748" w14:textId="77777777" w:rsidR="00320D28" w:rsidRDefault="00320D28" w:rsidP="00320D28">
      <w:r>
        <w:t>1.1 Program Launch: Execute initial setup to prepare for delivering program services.</w:t>
      </w:r>
    </w:p>
    <w:p w14:paraId="0AFA0EBC" w14:textId="77777777" w:rsidR="00320D28" w:rsidRDefault="00320D28" w:rsidP="00320D28">
      <w:r>
        <w:t>1.2 Staffing and Hiring: Recruit and hire qualified staff. See hiring process in program manual.</w:t>
      </w:r>
    </w:p>
    <w:p w14:paraId="3613F33A" w14:textId="77777777" w:rsidR="00320D28" w:rsidRDefault="00320D28" w:rsidP="00320D28">
      <w:r>
        <w:t>1.3 Facility Set Up: Secure and prepare accessible program space to host activities and services.</w:t>
      </w:r>
    </w:p>
    <w:p w14:paraId="3666C300" w14:textId="77777777" w:rsidR="00320D28" w:rsidRDefault="00320D28" w:rsidP="00320D28">
      <w:r>
        <w:t>1.4 Onboarding of Staff and Consultants: Train new staff and consultants on program goals, processes, and compliance. Meet with DCEO staff for additional grant and program onboarding.</w:t>
      </w:r>
    </w:p>
    <w:p w14:paraId="1F53A30E" w14:textId="77777777" w:rsidR="00320D28" w:rsidRDefault="00320D28" w:rsidP="00320D28">
      <w:r>
        <w:t>1.5 Establish Partnerships and MOUs: Meet with resource partners and formalize agreements with consultants/contractual to support program delivery (if necessary).</w:t>
      </w:r>
    </w:p>
    <w:p w14:paraId="66A31192" w14:textId="77777777" w:rsidR="00320D28" w:rsidRDefault="00320D28" w:rsidP="00320D28">
      <w:r>
        <w:t>1.6 Program Governance: Identify key decision-makers and establish roles and responsibilities of staff through the program lifecycle.</w:t>
      </w:r>
    </w:p>
    <w:p w14:paraId="18E604CE" w14:textId="77777777" w:rsidR="00320D28" w:rsidRDefault="00320D28" w:rsidP="00320D28">
      <w:r>
        <w:t>1.7 Oversight Procedures: Set up processes for internal review, accountability, and quality assurance. This can include procedures for reporting, fiscal and forms of QA/QC such as surveys.</w:t>
      </w:r>
    </w:p>
    <w:p w14:paraId="4B53027D" w14:textId="77777777" w:rsidR="00320D28" w:rsidRPr="00320D28" w:rsidRDefault="00320D28" w:rsidP="00320D28">
      <w:pPr>
        <w:rPr>
          <w:b/>
          <w:bCs/>
        </w:rPr>
      </w:pPr>
      <w:r w:rsidRPr="00320D28">
        <w:rPr>
          <w:b/>
          <w:bCs/>
        </w:rPr>
        <w:t>Outreach, Compliance and Community Engagement</w:t>
      </w:r>
    </w:p>
    <w:p w14:paraId="4A936354" w14:textId="77777777" w:rsidR="00320D28" w:rsidRDefault="00320D28" w:rsidP="00320D28">
      <w:r>
        <w:t>2.0 Policies and Procedures Manual: Develop written guidelines for all program operations. This could include an addendum to the program manual provided by DCEO that includes specifics to the host organization.</w:t>
      </w:r>
    </w:p>
    <w:p w14:paraId="13567944" w14:textId="77777777" w:rsidR="00320D28" w:rsidRDefault="00320D28" w:rsidP="00320D28">
      <w:r>
        <w:t>2.1 Compliance Tracking System: Implement tools to monitor regulatory and program compliance.</w:t>
      </w:r>
    </w:p>
    <w:p w14:paraId="7776E0D2" w14:textId="77777777" w:rsidR="00320D28" w:rsidRDefault="00320D28" w:rsidP="00320D28">
      <w:r>
        <w:lastRenderedPageBreak/>
        <w:t xml:space="preserve">2.2 Outreach Strategy: Design a plan to promote the program and attract participants, </w:t>
      </w:r>
      <w:proofErr w:type="gramStart"/>
      <w:r>
        <w:t>community based</w:t>
      </w:r>
      <w:proofErr w:type="gramEnd"/>
      <w:r>
        <w:t xml:space="preserve"> organizations, chambers of commerce, clean energy organizations, etc., including inviting legislators to at least two events per year.</w:t>
      </w:r>
    </w:p>
    <w:p w14:paraId="269BBE32" w14:textId="77777777" w:rsidR="00320D28" w:rsidRDefault="00320D28" w:rsidP="00320D28">
      <w:r>
        <w:t>2.3 Equity-Centered Marketing Plan: Ensure that your outreach plan consistently applies an equity-focused approach.</w:t>
      </w:r>
    </w:p>
    <w:p w14:paraId="7E7D5E2D" w14:textId="77777777" w:rsidR="00320D28" w:rsidRDefault="00320D28" w:rsidP="00320D28">
      <w:r>
        <w:t>2.4 Partner with CEJA Navigators and Workforce Network: Leverage existing CEJA partnerships to enhance outreach, recruitment, and additional engagement efforts.</w:t>
      </w:r>
    </w:p>
    <w:p w14:paraId="2A92EEE4" w14:textId="77777777" w:rsidR="00320D28" w:rsidRDefault="00320D28" w:rsidP="00320D28">
      <w:r>
        <w:t>2.5 Develop Promotional Materials: Create brochures, flyers, digital content, website/landing page to market the program.</w:t>
      </w:r>
    </w:p>
    <w:p w14:paraId="61E3751F" w14:textId="77777777" w:rsidR="00320D28" w:rsidRDefault="00320D28" w:rsidP="00320D28">
      <w:r>
        <w:t>2.6 Recruitment Activities: Engage communities and networks to attract participants and contractors.</w:t>
      </w:r>
    </w:p>
    <w:p w14:paraId="6E110D5C" w14:textId="77777777" w:rsidR="00320D28" w:rsidRDefault="00320D28" w:rsidP="00320D28">
      <w:r>
        <w:t>2.7 Outreach Events in Equity Eligible Communities: Host in-person or virtual events in priority areas.</w:t>
      </w:r>
    </w:p>
    <w:p w14:paraId="1F3A803B" w14:textId="77777777" w:rsidR="00320D28" w:rsidRDefault="00320D28" w:rsidP="00320D28">
      <w:r>
        <w:t>2.8 Develop Plain-Language FAQ for Participants and Community Partners: Provide accessible program information that can be provided to potential participants and other community partners.</w:t>
      </w:r>
    </w:p>
    <w:p w14:paraId="22560A03" w14:textId="77777777" w:rsidR="00320D28" w:rsidRDefault="00320D28" w:rsidP="00320D28">
      <w:r>
        <w:t>2.9 Advisory Board Development: Develop an advisory board that consists of at least 7 individuals serving the region. This advisory board must meet at least once per year and provide feedback on the Incubator and needs of the region.</w:t>
      </w:r>
    </w:p>
    <w:p w14:paraId="59CADFDE" w14:textId="77777777" w:rsidR="00320D28" w:rsidRDefault="00320D28" w:rsidP="00320D28">
      <w:r>
        <w:t>2.10 Develop Resource and Referral Listing: Develop a listing of federal, state and local resources to assist with capital infusion, workforce development, wraparound services, etc.</w:t>
      </w:r>
    </w:p>
    <w:p w14:paraId="56FB2C20" w14:textId="77777777" w:rsidR="00320D28" w:rsidRPr="00320D28" w:rsidRDefault="00320D28" w:rsidP="00320D28">
      <w:pPr>
        <w:rPr>
          <w:b/>
          <w:bCs/>
        </w:rPr>
      </w:pPr>
      <w:r w:rsidRPr="00320D28">
        <w:rPr>
          <w:b/>
          <w:bCs/>
        </w:rPr>
        <w:t>Participant Recruitment, Intake and Training Services</w:t>
      </w:r>
    </w:p>
    <w:p w14:paraId="7CD8B7B7" w14:textId="77777777" w:rsidR="00320D28" w:rsidRDefault="00320D28" w:rsidP="00320D28">
      <w:r>
        <w:t>3.0 Recruitment of Contractors: Actively recruit small and diverse contractors that meet program qualifications for participation.</w:t>
      </w:r>
    </w:p>
    <w:p w14:paraId="210CDD7F" w14:textId="77777777" w:rsidR="00320D28" w:rsidRDefault="00320D28" w:rsidP="00320D28">
      <w:r>
        <w:t>3.1 Intake and Enrollment: Establish a clear and accessible intake and enrollment process that verifies eligibility, collects required participant information, and ensures timely onboarding into the program.</w:t>
      </w:r>
    </w:p>
    <w:p w14:paraId="059A07EA" w14:textId="77777777" w:rsidR="00320D28" w:rsidRDefault="00320D28" w:rsidP="00320D28">
      <w:r>
        <w:t>3.2 Intake Form Processing: Collect and review participant information.</w:t>
      </w:r>
    </w:p>
    <w:p w14:paraId="012E4705" w14:textId="77777777" w:rsidR="00320D28" w:rsidRDefault="00320D28" w:rsidP="00320D28">
      <w:r>
        <w:t>3.3 Eligibility Determination: Assess if applicants meet program qualifications and seek referral options if they do not.</w:t>
      </w:r>
    </w:p>
    <w:p w14:paraId="67674855" w14:textId="77777777" w:rsidR="00320D28" w:rsidRDefault="00320D28" w:rsidP="00320D28">
      <w:r>
        <w:lastRenderedPageBreak/>
        <w:t>3.4 Equity Placement Prioritization: Prioritize participants from historically underserved groups as defined in the Program Manual.</w:t>
      </w:r>
    </w:p>
    <w:p w14:paraId="004EC398" w14:textId="77777777" w:rsidR="00320D28" w:rsidRDefault="00320D28" w:rsidP="00320D28">
      <w:r>
        <w:t>3.5 Assign Advisors: Match participants with program advisors for ongoing support.</w:t>
      </w:r>
    </w:p>
    <w:p w14:paraId="68B24D92" w14:textId="77777777" w:rsidR="00320D28" w:rsidRDefault="00320D28" w:rsidP="00320D28">
      <w:r>
        <w:t>3.6 Training, Mentorship, and Support Services: Provide targeted training, develop relationships with potential mentor companies, and wraparound support services tailored to individual and regional needs and may include business coaching, peer learning, and access to industry-specific resources.</w:t>
      </w:r>
    </w:p>
    <w:p w14:paraId="6CD46A07" w14:textId="77777777" w:rsidR="00320D28" w:rsidRDefault="00320D28" w:rsidP="00320D28">
      <w:r>
        <w:t>3.7 Curriculum Development: Create a structured learning plan for contractors.</w:t>
      </w:r>
    </w:p>
    <w:p w14:paraId="2BF49018" w14:textId="77777777" w:rsidR="00320D28" w:rsidRDefault="00320D28" w:rsidP="00320D28">
      <w:r>
        <w:t xml:space="preserve">3.8 Updating </w:t>
      </w:r>
      <w:proofErr w:type="spellStart"/>
      <w:r>
        <w:t>WorkNet</w:t>
      </w:r>
      <w:proofErr w:type="spellEnd"/>
      <w:r>
        <w:t xml:space="preserve"> for Participant Tracking: Maintain accurate, real-time participant data in </w:t>
      </w:r>
      <w:proofErr w:type="spellStart"/>
      <w:r>
        <w:t>WorkNet</w:t>
      </w:r>
      <w:proofErr w:type="spellEnd"/>
      <w:r>
        <w:t>.</w:t>
      </w:r>
    </w:p>
    <w:p w14:paraId="6048C4CE" w14:textId="77777777" w:rsidR="00320D28" w:rsidRPr="00320D28" w:rsidRDefault="00320D28" w:rsidP="00320D28">
      <w:pPr>
        <w:rPr>
          <w:b/>
          <w:bCs/>
        </w:rPr>
      </w:pPr>
      <w:r w:rsidRPr="00320D28">
        <w:rPr>
          <w:b/>
          <w:bCs/>
        </w:rPr>
        <w:t>Business Development, Mentorship, and Technical Assistance</w:t>
      </w:r>
    </w:p>
    <w:p w14:paraId="62B2F5BD" w14:textId="77777777" w:rsidR="00320D28" w:rsidRDefault="00320D28" w:rsidP="00320D28">
      <w:r>
        <w:t>4.0 Business Planning and Financial Literacy: Train participants in managing and growing a business.</w:t>
      </w:r>
    </w:p>
    <w:p w14:paraId="068A4AE0" w14:textId="77777777" w:rsidR="00320D28" w:rsidRDefault="00320D28" w:rsidP="00320D28">
      <w:r>
        <w:t>4.1 Contracting and Bidding Process: Teach participants how to secure contracts and navigate procurement.</w:t>
      </w:r>
    </w:p>
    <w:p w14:paraId="0267267B" w14:textId="77777777" w:rsidR="00320D28" w:rsidRDefault="00320D28" w:rsidP="00320D28">
      <w:r>
        <w:t>4.2 Service Delivery: Develop a comprehensive process that guides participants from intake through service delivery, incorporates ongoing communication and feedback loops, and culminates in successful program graduation.</w:t>
      </w:r>
    </w:p>
    <w:p w14:paraId="4A3BEB83" w14:textId="77777777" w:rsidR="00320D28" w:rsidRDefault="00320D28" w:rsidP="00320D28">
      <w:r>
        <w:t>4.3 Cohort and Individualized Training: Develop and deliver group-based and one-on-one training.</w:t>
      </w:r>
    </w:p>
    <w:p w14:paraId="77C6EE95" w14:textId="77777777" w:rsidR="00320D28" w:rsidRDefault="00320D28" w:rsidP="00320D28">
      <w:r>
        <w:t>4.4 One-on-One Business Advising: Provide personalized one-on-one coaching to contractors.</w:t>
      </w:r>
    </w:p>
    <w:p w14:paraId="25BBD3D9" w14:textId="77777777" w:rsidR="00320D28" w:rsidRDefault="00320D28" w:rsidP="00320D28">
      <w:r>
        <w:t>4.5 Networking &amp; Matchmaking Events: Facilitate connections between contractors and potential clients or partners.</w:t>
      </w:r>
    </w:p>
    <w:p w14:paraId="31BB0047" w14:textId="77777777" w:rsidR="00320D28" w:rsidRDefault="00320D28" w:rsidP="00320D28">
      <w:r>
        <w:t>4.6 Access to Professional Services (Legal, Finance, Insurance): Connect participants to expert service providers.</w:t>
      </w:r>
    </w:p>
    <w:p w14:paraId="6E067277" w14:textId="77777777" w:rsidR="00320D28" w:rsidRDefault="00320D28" w:rsidP="00320D28">
      <w:r>
        <w:t>4.7 Mentorship and Technical Assistance: Pair participants with experienced mentors and offer ongoing support (where necessary).</w:t>
      </w:r>
    </w:p>
    <w:p w14:paraId="086234CC" w14:textId="77777777" w:rsidR="00320D28" w:rsidRDefault="00320D28" w:rsidP="00320D28">
      <w:r>
        <w:t>4.8 Ongoing Technical Assistance: Develop plan for ongoing support past the scheduled cohort.</w:t>
      </w:r>
    </w:p>
    <w:p w14:paraId="3A902970" w14:textId="77777777" w:rsidR="00320D28" w:rsidRPr="00320D28" w:rsidRDefault="00320D28" w:rsidP="00320D28">
      <w:pPr>
        <w:rPr>
          <w:b/>
          <w:bCs/>
        </w:rPr>
      </w:pPr>
      <w:r>
        <w:lastRenderedPageBreak/>
        <w:t>4.9 Office Hours or Drop-In TA Sessions for Contractors: Offer open, flexible support times (where necessary).</w:t>
      </w:r>
    </w:p>
    <w:p w14:paraId="4792716C" w14:textId="77777777" w:rsidR="00320D28" w:rsidRPr="00320D28" w:rsidRDefault="00320D28" w:rsidP="00320D28">
      <w:pPr>
        <w:rPr>
          <w:b/>
          <w:bCs/>
        </w:rPr>
      </w:pPr>
      <w:r w:rsidRPr="00320D28">
        <w:rPr>
          <w:b/>
          <w:bCs/>
        </w:rPr>
        <w:t>Equity, Accessibility, and Supportive Services</w:t>
      </w:r>
    </w:p>
    <w:p w14:paraId="58161DDD" w14:textId="77777777" w:rsidR="00320D28" w:rsidRDefault="00320D28" w:rsidP="00320D28">
      <w:r>
        <w:t>5.0 Preparation for Union Signatory &amp; Certifications: Develop relationships with local unions and workforce programs and assist contractors in meeting union and certification requirements.</w:t>
      </w:r>
    </w:p>
    <w:p w14:paraId="63849B1F" w14:textId="77777777" w:rsidR="00320D28" w:rsidRDefault="00320D28" w:rsidP="00320D28">
      <w:r>
        <w:t>5.1 Access to Capital Support: Help participants find and secure funding opportunities.</w:t>
      </w:r>
    </w:p>
    <w:p w14:paraId="713FED6B" w14:textId="77777777" w:rsidR="00320D28" w:rsidRDefault="00320D28" w:rsidP="00320D28">
      <w:r>
        <w:t>5.2 Equity, Accessibility and Support Services:</w:t>
      </w:r>
    </w:p>
    <w:p w14:paraId="3C84170F" w14:textId="77777777" w:rsidR="00320D28" w:rsidRDefault="00320D28" w:rsidP="00320D28">
      <w:r>
        <w:t>5.3 Language Access (Materials &amp; Interpretation): Offer multilingual resources and interpretation services.</w:t>
      </w:r>
    </w:p>
    <w:p w14:paraId="5F7986DD" w14:textId="77777777" w:rsidR="00320D28" w:rsidRDefault="00320D28" w:rsidP="00320D28">
      <w:r>
        <w:t>5.4 ADA Compliant Facility and Services: Ensure all facilities and materials are accessible to people with disabilities.</w:t>
      </w:r>
    </w:p>
    <w:p w14:paraId="5437B02A" w14:textId="77777777" w:rsidR="00320D28" w:rsidRDefault="00320D28" w:rsidP="00320D28">
      <w:r>
        <w:t>5.5 Transportation, Childcare, and Support Referrals: Create a referral listing to connect participants to supportive services where necessary for program accessibility.</w:t>
      </w:r>
    </w:p>
    <w:p w14:paraId="776E19F7" w14:textId="77777777" w:rsidR="00320D28" w:rsidRDefault="00320D28" w:rsidP="00320D28">
      <w:r>
        <w:t>5.6 Cultural Competency: Deliver culturally responsive services and materials.</w:t>
      </w:r>
    </w:p>
    <w:p w14:paraId="55E70959" w14:textId="77777777" w:rsidR="00320D28" w:rsidRDefault="00320D28" w:rsidP="00320D28">
      <w:r>
        <w:t>5.7 Equity Lens in Curriculum and Delivery: Integrate equity principles into all training and services.</w:t>
      </w:r>
    </w:p>
    <w:p w14:paraId="1B5E7579" w14:textId="77777777" w:rsidR="00320D28" w:rsidRDefault="00320D28" w:rsidP="00320D28">
      <w:r>
        <w:t>5.8 Track and Report Support Services Usage: Monitor and document participant use of support services if a referral is provided.</w:t>
      </w:r>
    </w:p>
    <w:p w14:paraId="11CD6A24" w14:textId="77777777" w:rsidR="00320D28" w:rsidRPr="00320D28" w:rsidRDefault="00320D28" w:rsidP="00320D28">
      <w:pPr>
        <w:rPr>
          <w:b/>
          <w:bCs/>
        </w:rPr>
      </w:pPr>
      <w:r w:rsidRPr="00320D28">
        <w:rPr>
          <w:b/>
          <w:bCs/>
        </w:rPr>
        <w:t>Data Management, Evaluation and Impact Reporting</w:t>
      </w:r>
    </w:p>
    <w:p w14:paraId="106DAFFD" w14:textId="77777777" w:rsidR="00320D28" w:rsidRDefault="00320D28" w:rsidP="00320D28">
      <w:r>
        <w:t>6.0 Collaboration with DEI-Focused Organizations: Perform outreach to and partner with organizations that prioritize diversity, equity, and inclusion in their service delivery.</w:t>
      </w:r>
    </w:p>
    <w:p w14:paraId="5B052645" w14:textId="77777777" w:rsidR="00320D28" w:rsidRDefault="00320D28" w:rsidP="00320D28">
      <w:r>
        <w:t>6.1 Data Collection, Reporting, and Evaluation: Assign staff to manage data reporting within the CEJA Reporting System and develop methods to collect and evaluate participant feedback effectively.</w:t>
      </w:r>
    </w:p>
    <w:p w14:paraId="6F9A0918" w14:textId="77777777" w:rsidR="00320D28" w:rsidRDefault="00320D28" w:rsidP="00320D28">
      <w:r>
        <w:t>6.2 Establish Data Collection Tools: Develop surveys, forms, and trackers for data gathering.</w:t>
      </w:r>
    </w:p>
    <w:p w14:paraId="035BCA5E" w14:textId="77777777" w:rsidR="00320D28" w:rsidRDefault="00320D28" w:rsidP="00320D28">
      <w:r>
        <w:t>6.3 Staff Training on Data Management: Train staff to input and manage data accurately.</w:t>
      </w:r>
    </w:p>
    <w:p w14:paraId="736F3A4F" w14:textId="77777777" w:rsidR="00320D28" w:rsidRDefault="00320D28" w:rsidP="00320D28">
      <w:r>
        <w:t>6.4 Participant Baseline Assessment: This assessment is to gain a comprehensive understanding of the participant’s unique needs, goals, and challenges.</w:t>
      </w:r>
    </w:p>
    <w:p w14:paraId="0D1CD174" w14:textId="77777777" w:rsidR="00320D28" w:rsidRDefault="00320D28" w:rsidP="00320D28">
      <w:r>
        <w:lastRenderedPageBreak/>
        <w:t>6.5 Program Reporting: Submit regular reports using CEJA Reporting System on progress and outcomes.</w:t>
      </w:r>
    </w:p>
    <w:p w14:paraId="259C0038" w14:textId="77777777" w:rsidR="00320D28" w:rsidRDefault="00320D28" w:rsidP="00320D28">
      <w:r>
        <w:t>6.6 Quarterly &amp; Annual Reports to DCEO: Submit Quarterly &amp; Annual PFR &amp; PPR reports to your Grants Manager. Submit cash reimbursement requests at least Quarterly to your Grants Manager.</w:t>
      </w:r>
    </w:p>
    <w:p w14:paraId="6CC13D35" w14:textId="77777777" w:rsidR="00320D28" w:rsidRDefault="00320D28" w:rsidP="00320D28">
      <w:r>
        <w:t>6.7 Equity Impact Reports: Track and report program reach and outcomes for priority populations.</w:t>
      </w:r>
    </w:p>
    <w:p w14:paraId="4C56046D" w14:textId="77777777" w:rsidR="00320D28" w:rsidRDefault="00320D28" w:rsidP="00320D28">
      <w:r>
        <w:t>6.8 Success Stories Compilation: Collect and document program success stories. Have participants sign the client release form where necessary.</w:t>
      </w:r>
    </w:p>
    <w:p w14:paraId="1AF4B246" w14:textId="77777777" w:rsidR="00320D28" w:rsidRDefault="00320D28" w:rsidP="00320D28">
      <w:r>
        <w:t>6.9 Monthly Narrative Reporting: Program Lead must complete a monthly narrative report following the template in the CEJA Reporting System. Contact your Network Coordinator for more guidance.</w:t>
      </w:r>
    </w:p>
    <w:p w14:paraId="0798762B" w14:textId="77777777" w:rsidR="00320D28" w:rsidRPr="00320D28" w:rsidRDefault="00320D28" w:rsidP="00320D28">
      <w:pPr>
        <w:rPr>
          <w:b/>
          <w:bCs/>
        </w:rPr>
      </w:pPr>
      <w:r w:rsidRPr="00320D28">
        <w:rPr>
          <w:b/>
          <w:bCs/>
        </w:rPr>
        <w:t>Program Evaluation and Fiscal Management</w:t>
      </w:r>
    </w:p>
    <w:p w14:paraId="7EF9F4EF" w14:textId="77777777" w:rsidR="00320D28" w:rsidRDefault="00320D28" w:rsidP="00320D28">
      <w:r>
        <w:t>7.0 Program Evaluation: A structure is in place to routinely assess the program’s effectiveness and impact using feedback from participants, external stakeholders, your Advisory Board, DCEO, etc.</w:t>
      </w:r>
    </w:p>
    <w:p w14:paraId="56366032" w14:textId="77777777" w:rsidR="00320D28" w:rsidRDefault="00320D28" w:rsidP="00320D28">
      <w:r>
        <w:t>7.1 Participant Outcome Analysis: Measure participant progress and success.</w:t>
      </w:r>
    </w:p>
    <w:p w14:paraId="7F15433D" w14:textId="77777777" w:rsidR="00320D28" w:rsidRDefault="00320D28" w:rsidP="00320D28">
      <w:r>
        <w:t>7.2 Continuous Improvement Plan: Regularly refine the program based on evaluation and feedback.</w:t>
      </w:r>
    </w:p>
    <w:p w14:paraId="6DC17CA2" w14:textId="77777777" w:rsidR="00320D28" w:rsidRDefault="00320D28" w:rsidP="00320D28">
      <w:r>
        <w:t>7.3 Stakeholder Feedback Sessions: Gather input from participants, partners, and other stakeholders.</w:t>
      </w:r>
    </w:p>
    <w:p w14:paraId="32D74E42" w14:textId="77777777" w:rsidR="00320D28" w:rsidRDefault="00320D28" w:rsidP="00320D28">
      <w:r>
        <w:t>7.4 Fiscal Management: Identify individual in charge of financial reporting for the Program and provide this information to your Grants Manager and Network Coordinator.</w:t>
      </w:r>
    </w:p>
    <w:p w14:paraId="08E21A1D" w14:textId="77777777" w:rsidR="00320D28" w:rsidRDefault="00320D28" w:rsidP="00320D28">
      <w:r>
        <w:t>7.5 Grant Budget Management: Monitor and manage program spending. See program manual for more details.</w:t>
      </w:r>
    </w:p>
    <w:p w14:paraId="65107FBB" w14:textId="77777777" w:rsidR="00320D28" w:rsidRDefault="00320D28" w:rsidP="00320D28">
      <w:r>
        <w:t>7.6 Establish Grant Accounting Procedures: Set up or identify existing financial systems specific to grant management.</w:t>
      </w:r>
    </w:p>
    <w:p w14:paraId="450127CA" w14:textId="77777777" w:rsidR="00320D28" w:rsidRDefault="00320D28" w:rsidP="00320D28">
      <w:r>
        <w:t>7.7 Expense Tracking: Document and categorize all program expenses.</w:t>
      </w:r>
    </w:p>
    <w:p w14:paraId="586037B7" w14:textId="77777777" w:rsidR="00320D28" w:rsidRDefault="00320D28" w:rsidP="00320D28">
      <w:r>
        <w:t>7.8 Invoice and Reimbursement: Submit timely invoices and reimbursement requests to your grants manager.</w:t>
      </w:r>
    </w:p>
    <w:p w14:paraId="7E463E52" w14:textId="77777777" w:rsidR="00320D28" w:rsidRDefault="00320D28" w:rsidP="00320D28">
      <w:r>
        <w:lastRenderedPageBreak/>
        <w:t>7.9 Internal Financial Controls Review: Ensure strong financial management practices are in place.</w:t>
      </w:r>
    </w:p>
    <w:p w14:paraId="67D1BDA2" w14:textId="77777777" w:rsidR="00320D28" w:rsidRPr="00320D28" w:rsidRDefault="00320D28" w:rsidP="00320D28">
      <w:pPr>
        <w:rPr>
          <w:b/>
          <w:bCs/>
        </w:rPr>
      </w:pPr>
      <w:r w:rsidRPr="00320D28">
        <w:rPr>
          <w:b/>
          <w:bCs/>
        </w:rPr>
        <w:t>Financial Reporting and Audit Readiness</w:t>
      </w:r>
    </w:p>
    <w:p w14:paraId="7464D4C7" w14:textId="77777777" w:rsidR="00320D28" w:rsidRDefault="00320D28" w:rsidP="00320D28">
      <w:r>
        <w:t>8.0 Monthly Financial Reports: Prepare detailed spending summaries with supporting documentation and time and effort forms and send to Grants Manager for reimbursement.</w:t>
      </w:r>
    </w:p>
    <w:p w14:paraId="5B43C9D5" w14:textId="77777777" w:rsidR="00320D28" w:rsidRDefault="00320D28" w:rsidP="00320D28">
      <w:r>
        <w:t>8.1 Quarterly Financial Statements: Submit comprehensive quarterly performance financial reports (PFR).</w:t>
      </w:r>
    </w:p>
    <w:p w14:paraId="52A2CDD0" w14:textId="77777777" w:rsidR="00320D28" w:rsidRDefault="00320D28" w:rsidP="00320D28">
      <w:r>
        <w:t>8.2 Annual Audit Preparation: Get financial records ready for annual audits.</w:t>
      </w:r>
    </w:p>
    <w:p w14:paraId="4ABE91CF" w14:textId="77777777" w:rsidR="00320D28" w:rsidRDefault="00320D28" w:rsidP="00320D28">
      <w:r>
        <w:t>8.3 Document Retention Plan (Digital and Physical): Maintain proper records for required periods.</w:t>
      </w:r>
    </w:p>
    <w:p w14:paraId="0BEC8599" w14:textId="77777777" w:rsidR="00320D28" w:rsidRPr="00320D28" w:rsidRDefault="00320D28" w:rsidP="00320D28">
      <w:pPr>
        <w:rPr>
          <w:b/>
          <w:bCs/>
        </w:rPr>
      </w:pPr>
      <w:r w:rsidRPr="00320D28">
        <w:rPr>
          <w:b/>
          <w:bCs/>
        </w:rPr>
        <w:t>Close-out and Sustainability</w:t>
      </w:r>
    </w:p>
    <w:p w14:paraId="0BCDF86E" w14:textId="77777777" w:rsidR="00320D28" w:rsidRDefault="00320D28" w:rsidP="00320D28">
      <w:r>
        <w:t>9.0 Develop Grant Closeout Plan: Prepare for the orderly shutdown of the grant if needed.</w:t>
      </w:r>
    </w:p>
    <w:p w14:paraId="77C05020" w14:textId="77777777" w:rsidR="00320D28" w:rsidRDefault="00320D28" w:rsidP="00320D28">
      <w:r>
        <w:t>9.1 Final Report to DCEO: Submit a complete summary of activities and financials at the end of the grant period.</w:t>
      </w:r>
    </w:p>
    <w:p w14:paraId="45024F47" w14:textId="77777777" w:rsidR="00320D28" w:rsidRDefault="00320D28" w:rsidP="00320D28">
      <w:r>
        <w:t>9.2 Retention of Final Financial Records and Documentation: Safely store records for at least 3 years for audit and compliance purposes.</w:t>
      </w:r>
    </w:p>
    <w:p w14:paraId="04A8380E" w14:textId="77777777" w:rsidR="00320D28" w:rsidRDefault="00320D28" w:rsidP="00320D28">
      <w:r>
        <w:t>9.3 Sustainability Strategy or Transition Plan: Plan for ongoing program delivery or closure after grant funding ends.</w:t>
      </w:r>
    </w:p>
    <w:p w14:paraId="447B1BB8" w14:textId="77777777" w:rsidR="00320D28" w:rsidRDefault="00320D28" w:rsidP="00320D28">
      <w:r>
        <w:t>9.4 Partnership Continuation or Transition Strategy: Plan for continued or adjusted partnerships.</w:t>
      </w:r>
    </w:p>
    <w:p w14:paraId="41E3493F" w14:textId="77777777" w:rsidR="00320D28" w:rsidRDefault="00320D28" w:rsidP="00320D28">
      <w:r>
        <w:t>9.5 Debrief with Staff, Partners, and Participants: Conduct formal performance reviews to identify successes and challenges.</w:t>
      </w:r>
    </w:p>
    <w:p w14:paraId="477DC2D7" w14:textId="77777777" w:rsidR="00320D28" w:rsidRPr="00320D28" w:rsidRDefault="00320D28" w:rsidP="00320D28">
      <w:pPr>
        <w:rPr>
          <w:b/>
          <w:bCs/>
        </w:rPr>
      </w:pPr>
      <w:r w:rsidRPr="00320D28">
        <w:rPr>
          <w:b/>
          <w:bCs/>
        </w:rPr>
        <w:t>Year 2 Readiness and Reapplication</w:t>
      </w:r>
    </w:p>
    <w:p w14:paraId="3EA87A7D" w14:textId="77777777" w:rsidR="00320D28" w:rsidRDefault="00320D28" w:rsidP="00320D28">
      <w:r>
        <w:t>10.0 Conduct Year 1 Program Self-Assessment (Performance and Fiscal): Evaluate and document internal performance and financial management.</w:t>
      </w:r>
    </w:p>
    <w:p w14:paraId="606FD2B8" w14:textId="77777777" w:rsidR="00320D28" w:rsidRDefault="00320D28" w:rsidP="00320D28">
      <w:r>
        <w:t>10.1 Identify Lessons Learned and Program Adjustments for Year 2: Document insights and proposed improvements.</w:t>
      </w:r>
    </w:p>
    <w:p w14:paraId="3CF3B75C" w14:textId="77777777" w:rsidR="00320D28" w:rsidRDefault="00320D28" w:rsidP="00320D28">
      <w:r>
        <w:t>10.2 Draft Year 2 Scope of Work and Deliverables: Outline updated activities and goals for Year 2.</w:t>
      </w:r>
    </w:p>
    <w:p w14:paraId="6CCE0814" w14:textId="77777777" w:rsidR="00320D28" w:rsidRDefault="00320D28" w:rsidP="00320D28">
      <w:r>
        <w:lastRenderedPageBreak/>
        <w:t>10.3 Update Budget and Staffing Plan Based on Year 1 Experience: Adjust resource plans based on lessons learned.</w:t>
      </w:r>
    </w:p>
    <w:p w14:paraId="3718E84B" w14:textId="77777777" w:rsidR="00320D28" w:rsidRDefault="00320D28" w:rsidP="00320D28">
      <w:r>
        <w:t>10.4 Submit Required Data and Performance Metrics to DCEO: Input any outstanding reporting to the CEJA Reporting System.</w:t>
      </w:r>
    </w:p>
    <w:p w14:paraId="519456FE" w14:textId="77777777" w:rsidR="00320D28" w:rsidRDefault="00320D28" w:rsidP="00320D28">
      <w:r>
        <w:t>10.5 Engage Participants and Stakeholders for Feedback/Input: Include community and participant voices in planning.</w:t>
      </w:r>
    </w:p>
    <w:p w14:paraId="42DA2EA2" w14:textId="77777777" w:rsidR="00320D28" w:rsidRDefault="00320D28" w:rsidP="00320D28">
      <w:r>
        <w:t>10.6 Finalize Year 2 Application Narrative and Attachments: Complete the application and required documents for continued funding.</w:t>
      </w:r>
    </w:p>
    <w:p w14:paraId="473BC6F5" w14:textId="77777777" w:rsidR="00320D28" w:rsidRDefault="00320D28" w:rsidP="00320D28">
      <w:r>
        <w:t>10.7 Submit Year 2 Application to DCEO: Deliver the application on time.</w:t>
      </w:r>
    </w:p>
    <w:p w14:paraId="5B4C7121" w14:textId="77777777" w:rsidR="00320D28" w:rsidRDefault="00320D28" w:rsidP="00320D28">
      <w:r>
        <w:t>10.8 Prepare for Follow-Up Questions and Clarifications from DCEO: Be ready to respond to DCEO inquiries.</w:t>
      </w:r>
    </w:p>
    <w:p w14:paraId="0C981699" w14:textId="1E9CEDCF" w:rsidR="00533E6E" w:rsidRDefault="00320D28" w:rsidP="00320D28">
      <w:r>
        <w:t>10.9 Transition Plan if Not Funded for Year 2: Develop a plan to wind down or sustain program without additional funding.</w:t>
      </w:r>
    </w:p>
    <w:sectPr w:rsidR="00533E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F2C81"/>
    <w:multiLevelType w:val="multilevel"/>
    <w:tmpl w:val="367EE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7D05E1"/>
    <w:multiLevelType w:val="multilevel"/>
    <w:tmpl w:val="5D2E1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EF1727"/>
    <w:multiLevelType w:val="hybridMultilevel"/>
    <w:tmpl w:val="05A83ABE"/>
    <w:lvl w:ilvl="0" w:tplc="EC1C7C88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6944178">
    <w:abstractNumId w:val="0"/>
  </w:num>
  <w:num w:numId="2" w16cid:durableId="1441411722">
    <w:abstractNumId w:val="1"/>
  </w:num>
  <w:num w:numId="3" w16cid:durableId="11184046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79B"/>
    <w:rsid w:val="000C45D8"/>
    <w:rsid w:val="0013679B"/>
    <w:rsid w:val="00320D28"/>
    <w:rsid w:val="003326B6"/>
    <w:rsid w:val="003467B8"/>
    <w:rsid w:val="003D3C6C"/>
    <w:rsid w:val="003D4BE5"/>
    <w:rsid w:val="00407232"/>
    <w:rsid w:val="00533E6E"/>
    <w:rsid w:val="0097619E"/>
    <w:rsid w:val="00A717C4"/>
    <w:rsid w:val="00C239B4"/>
    <w:rsid w:val="00E9610F"/>
    <w:rsid w:val="00F3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AF349"/>
  <w15:chartTrackingRefBased/>
  <w15:docId w15:val="{6B85EBEA-5D9F-4288-B670-FD5DAB82E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67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67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67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67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67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67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67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67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67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67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67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67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67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67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67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67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67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67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67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67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67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67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67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67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67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67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67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67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67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52569ECEA4A742A2C5974F57977DA4" ma:contentTypeVersion="5" ma:contentTypeDescription="Create a new document." ma:contentTypeScope="" ma:versionID="79c9f2753a94edf9e8c03015e3e7977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E8CCCE9-0B4D-406F-81A9-43EAF70C905C}"/>
</file>

<file path=customXml/itemProps2.xml><?xml version="1.0" encoding="utf-8"?>
<ds:datastoreItem xmlns:ds="http://schemas.openxmlformats.org/officeDocument/2006/customXml" ds:itemID="{C2E91E1A-F726-4461-AC14-4B508500A390}"/>
</file>

<file path=customXml/itemProps3.xml><?xml version="1.0" encoding="utf-8"?>
<ds:datastoreItem xmlns:ds="http://schemas.openxmlformats.org/officeDocument/2006/customXml" ds:itemID="{FF455B0C-DD81-4EBF-96B6-A852B7FA4B7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7</Pages>
  <Words>1737</Words>
  <Characters>9905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Crawford, Brooks</dc:creator>
  <cp:keywords/>
  <dc:description/>
  <cp:lastModifiedBy>Crawford, Brooks</cp:lastModifiedBy>
  <cp:revision>1</cp:revision>
  <dcterms:created xsi:type="dcterms:W3CDTF">2025-11-18T14:42:00Z</dcterms:created>
  <dcterms:modified xsi:type="dcterms:W3CDTF">2025-12-10T20:42:00Z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0x010100CE52569ECEA4A742A2C5974F57977DA4</vt:lpwstr>
  </property>
</Properties>
</file>