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D3573" w14:textId="6A93B2C0" w:rsidR="008914D2" w:rsidRDefault="008914D2" w:rsidP="008914D2">
      <w:pPr>
        <w:ind w:left="720" w:hanging="720"/>
        <w:rPr>
          <w:b/>
          <w:bCs/>
        </w:rPr>
      </w:pPr>
      <w:r>
        <w:rPr>
          <w:b/>
          <w:bCs/>
        </w:rPr>
        <w:t>WAIVERS</w:t>
      </w:r>
    </w:p>
    <w:p w14:paraId="3F3D5D98" w14:textId="51E759D9" w:rsidR="008914D2" w:rsidRDefault="008914D2" w:rsidP="008914D2">
      <w:pPr>
        <w:ind w:left="720" w:hanging="720"/>
        <w:rPr>
          <w:b/>
          <w:bCs/>
        </w:rPr>
      </w:pPr>
      <w:r>
        <w:rPr>
          <w:b/>
          <w:bCs/>
        </w:rPr>
        <w:t>CHAT Q &amp; A</w:t>
      </w:r>
    </w:p>
    <w:p w14:paraId="336EB120" w14:textId="1FB64FC1" w:rsidR="008914D2" w:rsidRDefault="008914D2" w:rsidP="008914D2">
      <w:pPr>
        <w:ind w:left="720" w:hanging="720"/>
        <w:rPr>
          <w:b/>
          <w:bCs/>
        </w:rPr>
      </w:pPr>
      <w:r>
        <w:rPr>
          <w:b/>
          <w:bCs/>
        </w:rPr>
        <w:t>11/4/21</w:t>
      </w:r>
    </w:p>
    <w:p w14:paraId="3F1DBB00" w14:textId="77777777" w:rsidR="008914D2" w:rsidRDefault="008914D2" w:rsidP="003948A9">
      <w:pPr>
        <w:ind w:left="720" w:hanging="720"/>
        <w:jc w:val="left"/>
        <w:rPr>
          <w:b/>
          <w:bCs/>
        </w:rPr>
      </w:pPr>
    </w:p>
    <w:p w14:paraId="43B4EE4F" w14:textId="340857D1" w:rsidR="003948A9" w:rsidRPr="003948A9" w:rsidRDefault="003948A9" w:rsidP="003948A9">
      <w:pPr>
        <w:ind w:left="720" w:hanging="720"/>
        <w:jc w:val="left"/>
        <w:rPr>
          <w:b/>
          <w:bCs/>
        </w:rPr>
      </w:pPr>
      <w:r>
        <w:rPr>
          <w:b/>
          <w:bCs/>
        </w:rPr>
        <w:t>Q1:</w:t>
      </w:r>
      <w:r>
        <w:tab/>
      </w:r>
      <w:r w:rsidRPr="003948A9">
        <w:rPr>
          <w:b/>
          <w:bCs/>
        </w:rPr>
        <w:t>I have a customer worked in Missouri but live in Illinois. He is undecided on training</w:t>
      </w:r>
      <w:r w:rsidRPr="003948A9">
        <w:rPr>
          <w:b/>
          <w:bCs/>
        </w:rPr>
        <w:t>.  His 26/26</w:t>
      </w:r>
      <w:r w:rsidRPr="003948A9">
        <w:rPr>
          <w:b/>
          <w:bCs/>
        </w:rPr>
        <w:t xml:space="preserve"> weeks is up 11/12/2021. Do I have to wait for Liable state to complete Waiver?</w:t>
      </w:r>
    </w:p>
    <w:p w14:paraId="0F2721BF" w14:textId="292F3674" w:rsidR="003948A9" w:rsidRDefault="003948A9" w:rsidP="003948A9">
      <w:pPr>
        <w:ind w:left="720" w:hanging="720"/>
        <w:jc w:val="left"/>
      </w:pPr>
      <w:r>
        <w:t>A1</w:t>
      </w:r>
      <w:r>
        <w:t>:</w:t>
      </w:r>
      <w:r>
        <w:tab/>
        <w:t>A</w:t>
      </w:r>
      <w:r>
        <w:t>re you working with someone in the liable state? They will have to either issue to waiver or accept ours.</w:t>
      </w:r>
      <w:r>
        <w:t xml:space="preserve">  If he is undecided, we may not be able to issue the waiver.</w:t>
      </w:r>
      <w:r>
        <w:t xml:space="preserve"> </w:t>
      </w:r>
    </w:p>
    <w:p w14:paraId="6183A439" w14:textId="77777777" w:rsidR="003948A9" w:rsidRDefault="003948A9" w:rsidP="003948A9">
      <w:pPr>
        <w:jc w:val="left"/>
      </w:pPr>
    </w:p>
    <w:p w14:paraId="154EBA7F" w14:textId="00E61941" w:rsidR="003948A9" w:rsidRDefault="003948A9" w:rsidP="003948A9">
      <w:pPr>
        <w:ind w:left="720" w:hanging="720"/>
        <w:jc w:val="left"/>
      </w:pPr>
      <w:r>
        <w:rPr>
          <w:b/>
          <w:bCs/>
        </w:rPr>
        <w:t>Q2:</w:t>
      </w:r>
      <w:r>
        <w:rPr>
          <w:b/>
          <w:bCs/>
        </w:rPr>
        <w:tab/>
      </w:r>
      <w:r w:rsidRPr="003948A9">
        <w:rPr>
          <w:b/>
          <w:bCs/>
        </w:rPr>
        <w:t>Can you explain when a fully developed training plan would not include the IEP cost for Waiver Approval. Thank you.</w:t>
      </w:r>
    </w:p>
    <w:p w14:paraId="45917DF3" w14:textId="77777777" w:rsidR="003948A9" w:rsidRDefault="003948A9" w:rsidP="003948A9">
      <w:pPr>
        <w:ind w:left="720" w:hanging="720"/>
        <w:jc w:val="left"/>
      </w:pPr>
      <w:r>
        <w:t>A2</w:t>
      </w:r>
      <w:r>
        <w:t>:</w:t>
      </w:r>
      <w:r>
        <w:tab/>
      </w:r>
      <w:r>
        <w:t>If you don't know exactly the number of days of travel for the entire training program or maybe some classes will be online, etc. Enter the amount that you have and then it can be modified once known.</w:t>
      </w:r>
    </w:p>
    <w:p w14:paraId="14EFA7F7" w14:textId="77777777" w:rsidR="003948A9" w:rsidRDefault="003948A9" w:rsidP="003948A9">
      <w:pPr>
        <w:ind w:left="720" w:hanging="720"/>
        <w:jc w:val="left"/>
      </w:pPr>
    </w:p>
    <w:p w14:paraId="4AF6F890" w14:textId="2608962C" w:rsidR="003948A9" w:rsidRDefault="003948A9" w:rsidP="003948A9">
      <w:pPr>
        <w:jc w:val="left"/>
      </w:pPr>
      <w:r>
        <w:rPr>
          <w:b/>
          <w:bCs/>
        </w:rPr>
        <w:t>Q3:</w:t>
      </w:r>
      <w:r>
        <w:rPr>
          <w:b/>
          <w:bCs/>
        </w:rPr>
        <w:tab/>
      </w:r>
      <w:r w:rsidRPr="003948A9">
        <w:rPr>
          <w:b/>
          <w:bCs/>
        </w:rPr>
        <w:t>Will the WIOA enrollment be 1EC or 1DC for petitions that 98,000 (+)?</w:t>
      </w:r>
    </w:p>
    <w:p w14:paraId="7FAA79EF" w14:textId="1D575D8F" w:rsidR="003948A9" w:rsidRDefault="003948A9" w:rsidP="003948A9">
      <w:pPr>
        <w:ind w:left="720" w:hanging="720"/>
        <w:jc w:val="left"/>
      </w:pPr>
      <w:r>
        <w:t>A3:</w:t>
      </w:r>
      <w:r>
        <w:tab/>
        <w:t>Y</w:t>
      </w:r>
      <w:r>
        <w:t>ou can apply for a 1EC grant to cover these costs or you can use your 1D money and use the title 1DC. For information on 1EC grants contact Lorraine Wareham.</w:t>
      </w:r>
    </w:p>
    <w:p w14:paraId="1D389214" w14:textId="77777777" w:rsidR="003948A9" w:rsidRDefault="003948A9" w:rsidP="003948A9">
      <w:pPr>
        <w:jc w:val="left"/>
      </w:pPr>
    </w:p>
    <w:p w14:paraId="1B064065" w14:textId="1FDFB0A2" w:rsidR="003948A9" w:rsidRDefault="003948A9" w:rsidP="003948A9">
      <w:pPr>
        <w:ind w:left="720" w:hanging="720"/>
        <w:jc w:val="left"/>
      </w:pPr>
      <w:r>
        <w:rPr>
          <w:b/>
          <w:bCs/>
        </w:rPr>
        <w:t>Q4:</w:t>
      </w:r>
      <w:r>
        <w:rPr>
          <w:b/>
          <w:bCs/>
        </w:rPr>
        <w:tab/>
      </w:r>
      <w:r w:rsidRPr="003948A9">
        <w:rPr>
          <w:b/>
          <w:bCs/>
        </w:rPr>
        <w:t xml:space="preserve">I would like to request clarification for petition 97,999 and below, when we have someone co-enrolled in WIOA do we have to continue to update the Case Management line in WIOA or just the Case Management line in Trade.  I remember this was mentioned in the session a couple of weeks </w:t>
      </w:r>
      <w:proofErr w:type="gramStart"/>
      <w:r w:rsidRPr="003948A9">
        <w:rPr>
          <w:b/>
          <w:bCs/>
        </w:rPr>
        <w:t>ago</w:t>
      </w:r>
      <w:proofErr w:type="gramEnd"/>
      <w:r w:rsidRPr="003948A9">
        <w:rPr>
          <w:b/>
          <w:bCs/>
        </w:rPr>
        <w:t xml:space="preserve"> but I was wondering if I just want to make sure I am doing this correctly.</w:t>
      </w:r>
    </w:p>
    <w:p w14:paraId="6387F68A" w14:textId="17DCAF76" w:rsidR="003948A9" w:rsidRPr="003948A9" w:rsidRDefault="003948A9" w:rsidP="003948A9">
      <w:pPr>
        <w:ind w:left="720" w:hanging="720"/>
        <w:jc w:val="left"/>
      </w:pPr>
      <w:r>
        <w:t>A4:</w:t>
      </w:r>
      <w:r>
        <w:tab/>
        <w:t>For participants eligible under a petition 97,999 and below</w:t>
      </w:r>
      <w:r w:rsidR="008914D2">
        <w:t>, the case management services should be paid by Trade funds.  If the participant is receiving services that are being paid by WIOA, then the career planner should enter a new episode on the WIOA Career Planning (Case Management) Service Record on the WIOA application for those services.  In addition, the specific service being provided needs to be added on the WIOA application.</w:t>
      </w:r>
    </w:p>
    <w:sectPr w:rsidR="003948A9" w:rsidRPr="00394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A9"/>
    <w:rsid w:val="003948A9"/>
    <w:rsid w:val="008914D2"/>
    <w:rsid w:val="00C3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D3AB"/>
  <w15:chartTrackingRefBased/>
  <w15:docId w15:val="{0991FB51-193A-4CD7-A847-78B98614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B7434B-D176-45FA-9242-3FDCFAB76C05}"/>
</file>

<file path=customXml/itemProps2.xml><?xml version="1.0" encoding="utf-8"?>
<ds:datastoreItem xmlns:ds="http://schemas.openxmlformats.org/officeDocument/2006/customXml" ds:itemID="{71133FA1-9724-40B6-8556-E0451B678E8A}"/>
</file>

<file path=customXml/itemProps3.xml><?xml version="1.0" encoding="utf-8"?>
<ds:datastoreItem xmlns:ds="http://schemas.openxmlformats.org/officeDocument/2006/customXml" ds:itemID="{F24C7B6A-7FDF-485E-BC96-877EB3556F23}"/>
</file>

<file path=docProps/app.xml><?xml version="1.0" encoding="utf-8"?>
<Properties xmlns="http://schemas.openxmlformats.org/officeDocument/2006/extended-properties" xmlns:vt="http://schemas.openxmlformats.org/officeDocument/2006/docPropsVTypes">
  <Template>Normal.dotm</Template>
  <TotalTime>17</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Sheila</dc:creator>
  <cp:keywords/>
  <dc:description/>
  <cp:lastModifiedBy>Sloan, Sheila</cp:lastModifiedBy>
  <cp:revision>1</cp:revision>
  <dcterms:created xsi:type="dcterms:W3CDTF">2021-11-09T15:12:00Z</dcterms:created>
  <dcterms:modified xsi:type="dcterms:W3CDTF">2021-11-09T15:29:00Z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