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3564D" w14:textId="77777777" w:rsidR="00694D7D" w:rsidRDefault="00BF74AC" w:rsidP="00C9441B">
      <w:pPr>
        <w:framePr w:w="1080" w:h="1455" w:hRule="exact" w:wrap="auto" w:vAnchor="text" w:hAnchor="page" w:x="10261" w:y="-359"/>
        <w:ind w:left="720" w:hanging="720"/>
      </w:pPr>
      <w:r>
        <w:rPr>
          <w:noProof/>
        </w:rPr>
        <w:drawing>
          <wp:inline distT="0" distB="0" distL="0" distR="0" wp14:anchorId="3E7BD1CE" wp14:editId="2F2CA441">
            <wp:extent cx="6858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14:paraId="7DB2803E" w14:textId="77777777" w:rsidR="00694D7D" w:rsidRDefault="00694D7D" w:rsidP="00694D7D">
      <w:pPr>
        <w:rPr>
          <w:sz w:val="20"/>
          <w:szCs w:val="20"/>
        </w:rPr>
      </w:pPr>
      <w:r>
        <w:rPr>
          <w:b/>
          <w:bCs/>
          <w:sz w:val="28"/>
          <w:szCs w:val="28"/>
        </w:rPr>
        <w:t>U.S. Department of Labor</w:t>
      </w:r>
      <w:r>
        <w:rPr>
          <w:b/>
          <w:bCs/>
          <w:sz w:val="28"/>
          <w:szCs w:val="28"/>
        </w:rPr>
        <w:tab/>
      </w:r>
      <w:r>
        <w:tab/>
      </w:r>
      <w:r>
        <w:tab/>
      </w:r>
      <w:r>
        <w:rPr>
          <w:sz w:val="20"/>
          <w:szCs w:val="20"/>
        </w:rPr>
        <w:t>Employment and Training Administration</w:t>
      </w:r>
    </w:p>
    <w:p w14:paraId="43EEB42D" w14:textId="77777777" w:rsidR="00694D7D" w:rsidRDefault="00694D7D" w:rsidP="00694D7D">
      <w:pPr>
        <w:ind w:left="720" w:firstLine="4320"/>
        <w:rPr>
          <w:sz w:val="20"/>
          <w:szCs w:val="20"/>
        </w:rPr>
      </w:pPr>
      <w:r>
        <w:rPr>
          <w:sz w:val="20"/>
          <w:szCs w:val="20"/>
        </w:rPr>
        <w:t>200 Constitution Avenue, N.W.</w:t>
      </w:r>
    </w:p>
    <w:p w14:paraId="3782F13F" w14:textId="77777777" w:rsidR="00694D7D" w:rsidRDefault="00694D7D" w:rsidP="00694D7D">
      <w:pPr>
        <w:ind w:left="720" w:firstLine="4320"/>
      </w:pPr>
      <w:r>
        <w:rPr>
          <w:sz w:val="20"/>
          <w:szCs w:val="20"/>
        </w:rPr>
        <w:t>Washington, D.C.  20210</w:t>
      </w:r>
    </w:p>
    <w:p w14:paraId="356DE1FE" w14:textId="77777777" w:rsidR="00855A5C" w:rsidRDefault="00855A5C" w:rsidP="001375D8">
      <w:pPr>
        <w:rPr>
          <w:b/>
          <w:bCs/>
          <w:szCs w:val="22"/>
        </w:rPr>
      </w:pPr>
    </w:p>
    <w:p w14:paraId="53839A86" w14:textId="77777777" w:rsidR="00C37980" w:rsidRDefault="00BF74AC" w:rsidP="00C37980">
      <w:r>
        <w:rPr>
          <w:noProof/>
        </w:rPr>
        <w:t>July 23, 2021</w:t>
      </w:r>
    </w:p>
    <w:p w14:paraId="7ACBEAEE" w14:textId="77777777" w:rsidR="00C37980" w:rsidRDefault="00C37980" w:rsidP="00C37980">
      <w:pPr>
        <w:ind w:left="5760" w:hanging="990"/>
      </w:pPr>
    </w:p>
    <w:p w14:paraId="7C00AE02" w14:textId="77777777" w:rsidR="00C37980" w:rsidRDefault="00BF74AC" w:rsidP="00C37980">
      <w:pPr>
        <w:ind w:left="5760" w:hanging="990"/>
      </w:pPr>
      <w:r>
        <w:rPr>
          <w:noProof/>
        </w:rPr>
        <w:br/>
        <w:t xml:space="preserve">TA-W-97082 </w:t>
      </w:r>
      <w:r>
        <w:rPr>
          <w:noProof/>
        </w:rPr>
        <w:br/>
        <w:t>AT&amp;T Services, Inc.</w:t>
      </w:r>
      <w:r>
        <w:rPr>
          <w:noProof/>
        </w:rPr>
        <w:br/>
        <w:t>Chicago, IL</w:t>
      </w:r>
    </w:p>
    <w:p w14:paraId="4120852D" w14:textId="77777777" w:rsidR="00C37980" w:rsidRDefault="00C37980" w:rsidP="00C37980">
      <w:pPr>
        <w:ind w:left="5760" w:hanging="990"/>
      </w:pPr>
    </w:p>
    <w:p w14:paraId="17A1F255" w14:textId="77777777" w:rsidR="00C37980" w:rsidRDefault="00BF74AC" w:rsidP="00C37980">
      <w:r>
        <w:rPr>
          <w:noProof/>
        </w:rPr>
        <w:t>Lori A. Graham</w:t>
      </w:r>
      <w:r>
        <w:rPr>
          <w:noProof/>
        </w:rPr>
        <w:br/>
        <w:t>Manpower Planner III</w:t>
      </w:r>
      <w:r>
        <w:rPr>
          <w:noProof/>
        </w:rPr>
        <w:br/>
        <w:t>406 Elm St</w:t>
      </w:r>
      <w:r>
        <w:rPr>
          <w:noProof/>
        </w:rPr>
        <w:br/>
        <w:t>Peoria, Illinois 61605-3913</w:t>
      </w:r>
    </w:p>
    <w:p w14:paraId="3ADA5855" w14:textId="77777777" w:rsidR="00C37980" w:rsidRDefault="00C37980" w:rsidP="00C37980"/>
    <w:p w14:paraId="657B8A38" w14:textId="77777777" w:rsidR="00BF078A" w:rsidRDefault="00C37980" w:rsidP="00C37980">
      <w:r>
        <w:t xml:space="preserve">Dear </w:t>
      </w:r>
      <w:r w:rsidR="00BF74AC">
        <w:rPr>
          <w:noProof/>
        </w:rPr>
        <w:t>Lori A. Graham</w:t>
      </w:r>
      <w:r>
        <w:t>:</w:t>
      </w:r>
    </w:p>
    <w:p w14:paraId="4F728246" w14:textId="77777777" w:rsidR="00C60970" w:rsidRDefault="00C60970" w:rsidP="00F66753">
      <w:pPr>
        <w:jc w:val="both"/>
      </w:pPr>
    </w:p>
    <w:p w14:paraId="76FCA1E6" w14:textId="77777777" w:rsidR="00835B6C" w:rsidRDefault="00835B6C" w:rsidP="00835B6C">
      <w:pPr>
        <w:jc w:val="both"/>
      </w:pPr>
    </w:p>
    <w:p w14:paraId="54DBF907" w14:textId="77777777" w:rsidR="00835B6C" w:rsidRDefault="00835B6C" w:rsidP="00835B6C">
      <w:pPr>
        <w:jc w:val="both"/>
      </w:pPr>
      <w:r>
        <w:t>The U.S. Department of Labor (Department) recently conducted the investigation in the petition for Trade Adjustment Assistance (TAA) that you filed on behalf of worker groups at the above referenced firm, pursuant to the Trade Adjustment Assistance Reauthorization Act of 2015 (TAARA 2015), which was enacted as title IV of the Trade Preferences Extension Act of 2015, Public Law</w:t>
      </w:r>
      <w:r w:rsidR="006A5F13">
        <w:t xml:space="preserve"> No. 114-27, on June 29, 2015.</w:t>
      </w:r>
    </w:p>
    <w:p w14:paraId="15ED60C8" w14:textId="77777777" w:rsidR="006A5F13" w:rsidRDefault="006A5F13" w:rsidP="00835B6C">
      <w:pPr>
        <w:jc w:val="both"/>
      </w:pPr>
    </w:p>
    <w:p w14:paraId="4EA686F6" w14:textId="77777777" w:rsidR="00835B6C" w:rsidRPr="000F3EBF" w:rsidRDefault="00835B6C" w:rsidP="000F3EBF">
      <w:pPr>
        <w:rPr>
          <w:rFonts w:ascii="Calibri" w:hAnsi="Calibri" w:cs="Calibri"/>
          <w:sz w:val="22"/>
          <w:szCs w:val="22"/>
        </w:rPr>
      </w:pPr>
      <w:r>
        <w:t xml:space="preserve">Enclosed is a copy of a determination for </w:t>
      </w:r>
      <w:r>
        <w:rPr>
          <w:b/>
        </w:rPr>
        <w:t>Certification of Eligibility to Apply for Worker Adjustment Assistance</w:t>
      </w:r>
      <w:r>
        <w:t xml:space="preserve"> pursuant to Section 223 of the Trade Act of 1974, as amended, which allows a worker to apply for benefits under the TAA Program now in effect.  </w:t>
      </w:r>
      <w:r>
        <w:rPr>
          <w:bCs/>
        </w:rPr>
        <w:t>The Department posts electronic copies of determinations on the TAA Web site</w:t>
      </w:r>
      <w:r w:rsidR="000F3EBF">
        <w:rPr>
          <w:bCs/>
        </w:rPr>
        <w:t xml:space="preserve"> </w:t>
      </w:r>
      <w:r>
        <w:rPr>
          <w:bCs/>
        </w:rPr>
        <w:t>(</w:t>
      </w:r>
      <w:hyperlink r:id="rId7" w:tgtFrame="_blank" w:tooltip="https://www.doleta.gov/tradeact/petitioners/taa_search_form.cfm" w:history="1">
        <w:r w:rsidR="000F3EBF" w:rsidRPr="000F3EBF">
          <w:rPr>
            <w:rStyle w:val="Hyperlink"/>
          </w:rPr>
          <w:t>https://www.doleta.gov/tradeact/petitioners/taa_search_form.cfm</w:t>
        </w:r>
      </w:hyperlink>
      <w:r w:rsidR="000F3EBF">
        <w:rPr>
          <w:bCs/>
        </w:rPr>
        <w:t xml:space="preserve">) </w:t>
      </w:r>
      <w:r>
        <w:rPr>
          <w:bCs/>
        </w:rPr>
        <w:t>under “Search by Petition Number.”</w:t>
      </w:r>
    </w:p>
    <w:p w14:paraId="65946EF2" w14:textId="77777777" w:rsidR="00835B6C" w:rsidRDefault="00835B6C" w:rsidP="00835B6C">
      <w:pPr>
        <w:jc w:val="both"/>
      </w:pPr>
    </w:p>
    <w:p w14:paraId="0A71231E" w14:textId="77777777" w:rsidR="00835B6C" w:rsidRDefault="00835B6C" w:rsidP="00835B6C">
      <w:pPr>
        <w:jc w:val="both"/>
      </w:pPr>
      <w:r>
        <w:t xml:space="preserve">Because of the deadlines associated with applying for individual-level benefits, you are encouraged to notify the worker group as soon as possible.  If you or the worker group has any questions regarding this letter, please call the Office of Trade Adjustment Assistance toll free at 888-365-6822.  Information about the TAA program is available through the TAA Web site at </w:t>
      </w:r>
      <w:hyperlink r:id="rId8" w:history="1">
        <w:r w:rsidR="000F3EBF" w:rsidRPr="006153E5">
          <w:rPr>
            <w:rStyle w:val="Hyperlink"/>
          </w:rPr>
          <w:t>www.doleta.gov/tradeact</w:t>
        </w:r>
      </w:hyperlink>
      <w:r>
        <w:t>.</w:t>
      </w:r>
    </w:p>
    <w:p w14:paraId="315CEA46" w14:textId="77777777" w:rsidR="00C60970" w:rsidRDefault="00C60970" w:rsidP="00F66753">
      <w:pPr>
        <w:jc w:val="both"/>
      </w:pPr>
    </w:p>
    <w:p w14:paraId="549457FE" w14:textId="77777777" w:rsidR="00835B6C" w:rsidRDefault="00835B6C" w:rsidP="00F66753">
      <w:pPr>
        <w:jc w:val="both"/>
      </w:pPr>
    </w:p>
    <w:p w14:paraId="5A009FEF" w14:textId="77777777" w:rsidR="005F29A2" w:rsidRDefault="005F29A2" w:rsidP="005F29A2">
      <w:pPr>
        <w:ind w:left="-270" w:firstLine="270"/>
      </w:pPr>
      <w:r>
        <w:t>Sincerely,</w:t>
      </w:r>
    </w:p>
    <w:p w14:paraId="65048CE8" w14:textId="77777777" w:rsidR="005F29A2" w:rsidRDefault="005F29A2" w:rsidP="005F29A2">
      <w:pPr>
        <w:ind w:left="-270"/>
        <w:rPr>
          <w:noProof/>
        </w:rPr>
      </w:pPr>
      <w:r>
        <w:t>  </w:t>
      </w:r>
      <w:r w:rsidR="00BF74AC" w:rsidRPr="004E4015">
        <w:rPr>
          <w:noProof/>
        </w:rPr>
        <w:drawing>
          <wp:inline distT="0" distB="0" distL="0" distR="0" wp14:anchorId="5EA611FA" wp14:editId="240C7EC9">
            <wp:extent cx="1308100" cy="635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8100" cy="635000"/>
                    </a:xfrm>
                    <a:prstGeom prst="rect">
                      <a:avLst/>
                    </a:prstGeom>
                    <a:noFill/>
                    <a:ln>
                      <a:noFill/>
                    </a:ln>
                  </pic:spPr>
                </pic:pic>
              </a:graphicData>
            </a:graphic>
          </wp:inline>
        </w:drawing>
      </w:r>
    </w:p>
    <w:p w14:paraId="7A9E8E7F" w14:textId="77777777" w:rsidR="00A1221A" w:rsidRDefault="00A1221A" w:rsidP="005F29A2">
      <w:pPr>
        <w:ind w:left="-270"/>
      </w:pPr>
    </w:p>
    <w:p w14:paraId="2FCDA5C2" w14:textId="77777777" w:rsidR="003D60FB" w:rsidRDefault="003D60FB" w:rsidP="003D60FB">
      <w:r>
        <w:t>Norris Tyler III</w:t>
      </w:r>
    </w:p>
    <w:p w14:paraId="7F5CD49F" w14:textId="77777777" w:rsidR="00B02D1D" w:rsidRDefault="00A713C6" w:rsidP="00B02D1D">
      <w:pPr>
        <w:ind w:left="-270" w:firstLine="270"/>
      </w:pPr>
      <w:r>
        <w:t>Administrator</w:t>
      </w:r>
    </w:p>
    <w:p w14:paraId="2755CD1A" w14:textId="77777777" w:rsidR="00B02D1D" w:rsidRDefault="00B02D1D" w:rsidP="00B02D1D">
      <w:pPr>
        <w:ind w:left="-270" w:firstLine="270"/>
      </w:pPr>
      <w:r>
        <w:lastRenderedPageBreak/>
        <w:t>Office of Trade Adjustment Assistance</w:t>
      </w:r>
    </w:p>
    <w:p w14:paraId="21AA234E" w14:textId="77777777" w:rsidR="005F29A2" w:rsidRDefault="005F29A2" w:rsidP="005F29A2"/>
    <w:p w14:paraId="17193E68" w14:textId="77777777" w:rsidR="000B4CBB" w:rsidRPr="00694D7D" w:rsidRDefault="00FD2AE5" w:rsidP="00C60970">
      <w:r>
        <w:t>Attachment</w:t>
      </w:r>
    </w:p>
    <w:sectPr w:rsidR="000B4CBB" w:rsidRPr="00694D7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9A044" w14:textId="77777777" w:rsidR="002B218D" w:rsidRDefault="002B218D">
      <w:r>
        <w:separator/>
      </w:r>
    </w:p>
  </w:endnote>
  <w:endnote w:type="continuationSeparator" w:id="0">
    <w:p w14:paraId="3343922F" w14:textId="77777777" w:rsidR="002B218D" w:rsidRDefault="002B2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898DD" w14:textId="77777777" w:rsidR="005800A7" w:rsidRDefault="005800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FABC3" w14:textId="77777777" w:rsidR="005800A7" w:rsidRDefault="005800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8C6D2" w14:textId="77777777" w:rsidR="005800A7" w:rsidRDefault="005800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A4A8C" w14:textId="77777777" w:rsidR="002B218D" w:rsidRDefault="002B218D">
      <w:r>
        <w:separator/>
      </w:r>
    </w:p>
  </w:footnote>
  <w:footnote w:type="continuationSeparator" w:id="0">
    <w:p w14:paraId="2D30F15F" w14:textId="77777777" w:rsidR="002B218D" w:rsidRDefault="002B2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69CD8" w14:textId="77777777" w:rsidR="005800A7" w:rsidRDefault="005800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BA717" w14:textId="77777777" w:rsidR="005800A7" w:rsidRDefault="005800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CDA49" w14:textId="77777777" w:rsidR="005800A7" w:rsidRDefault="005800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4AC"/>
    <w:rsid w:val="000025EA"/>
    <w:rsid w:val="00007C19"/>
    <w:rsid w:val="00023E21"/>
    <w:rsid w:val="00086E4A"/>
    <w:rsid w:val="000A6149"/>
    <w:rsid w:val="000B4CBB"/>
    <w:rsid w:val="000F3EBF"/>
    <w:rsid w:val="00120DEB"/>
    <w:rsid w:val="001375D8"/>
    <w:rsid w:val="00171C72"/>
    <w:rsid w:val="0019388A"/>
    <w:rsid w:val="00197C30"/>
    <w:rsid w:val="001B44A7"/>
    <w:rsid w:val="001C14D5"/>
    <w:rsid w:val="001C3E9E"/>
    <w:rsid w:val="001F35B8"/>
    <w:rsid w:val="00204B59"/>
    <w:rsid w:val="0021240F"/>
    <w:rsid w:val="00231F82"/>
    <w:rsid w:val="00256304"/>
    <w:rsid w:val="00267453"/>
    <w:rsid w:val="00295347"/>
    <w:rsid w:val="002B218D"/>
    <w:rsid w:val="002B2C5E"/>
    <w:rsid w:val="002E11C7"/>
    <w:rsid w:val="003749AD"/>
    <w:rsid w:val="003C1B9D"/>
    <w:rsid w:val="003D60FB"/>
    <w:rsid w:val="0040702D"/>
    <w:rsid w:val="00425545"/>
    <w:rsid w:val="00462225"/>
    <w:rsid w:val="004730D4"/>
    <w:rsid w:val="00474E0C"/>
    <w:rsid w:val="004C472F"/>
    <w:rsid w:val="004F1F97"/>
    <w:rsid w:val="005800A7"/>
    <w:rsid w:val="00586892"/>
    <w:rsid w:val="005D52C1"/>
    <w:rsid w:val="005E0DF6"/>
    <w:rsid w:val="005F29A2"/>
    <w:rsid w:val="00633817"/>
    <w:rsid w:val="00694D7D"/>
    <w:rsid w:val="006A21C6"/>
    <w:rsid w:val="006A3A84"/>
    <w:rsid w:val="006A3E9A"/>
    <w:rsid w:val="006A5F13"/>
    <w:rsid w:val="0072307D"/>
    <w:rsid w:val="00761F74"/>
    <w:rsid w:val="00783C8B"/>
    <w:rsid w:val="00790E44"/>
    <w:rsid w:val="007D53E8"/>
    <w:rsid w:val="007F56E6"/>
    <w:rsid w:val="00835B6C"/>
    <w:rsid w:val="00855A5C"/>
    <w:rsid w:val="008726E9"/>
    <w:rsid w:val="00892471"/>
    <w:rsid w:val="00897EE9"/>
    <w:rsid w:val="008C4CD1"/>
    <w:rsid w:val="008C60DF"/>
    <w:rsid w:val="00956C85"/>
    <w:rsid w:val="00A00BA8"/>
    <w:rsid w:val="00A07453"/>
    <w:rsid w:val="00A1221A"/>
    <w:rsid w:val="00A45E6B"/>
    <w:rsid w:val="00A713C6"/>
    <w:rsid w:val="00AA17C7"/>
    <w:rsid w:val="00AC25D8"/>
    <w:rsid w:val="00B023DD"/>
    <w:rsid w:val="00B02D1D"/>
    <w:rsid w:val="00B23AF9"/>
    <w:rsid w:val="00B601A1"/>
    <w:rsid w:val="00B6073E"/>
    <w:rsid w:val="00B66272"/>
    <w:rsid w:val="00B801BC"/>
    <w:rsid w:val="00B8141A"/>
    <w:rsid w:val="00BB1F23"/>
    <w:rsid w:val="00BB507F"/>
    <w:rsid w:val="00BC55B3"/>
    <w:rsid w:val="00BE4B31"/>
    <w:rsid w:val="00BF078A"/>
    <w:rsid w:val="00BF6BD9"/>
    <w:rsid w:val="00BF74AC"/>
    <w:rsid w:val="00C33849"/>
    <w:rsid w:val="00C37980"/>
    <w:rsid w:val="00C37E41"/>
    <w:rsid w:val="00C47E21"/>
    <w:rsid w:val="00C56061"/>
    <w:rsid w:val="00C60970"/>
    <w:rsid w:val="00C74E52"/>
    <w:rsid w:val="00C9441B"/>
    <w:rsid w:val="00CC27A7"/>
    <w:rsid w:val="00CD5DA2"/>
    <w:rsid w:val="00CE1736"/>
    <w:rsid w:val="00CE5ADD"/>
    <w:rsid w:val="00CF5F92"/>
    <w:rsid w:val="00D13B3F"/>
    <w:rsid w:val="00E05DAD"/>
    <w:rsid w:val="00E15BAC"/>
    <w:rsid w:val="00E72EA3"/>
    <w:rsid w:val="00EA5336"/>
    <w:rsid w:val="00F052B2"/>
    <w:rsid w:val="00F102BB"/>
    <w:rsid w:val="00F22CB5"/>
    <w:rsid w:val="00F5501D"/>
    <w:rsid w:val="00F66753"/>
    <w:rsid w:val="00F8640C"/>
    <w:rsid w:val="00F93681"/>
    <w:rsid w:val="00FC0B5E"/>
    <w:rsid w:val="00FC24E6"/>
    <w:rsid w:val="00FD2AE5"/>
    <w:rsid w:val="00FD5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AF0AAE"/>
  <w15:chartTrackingRefBased/>
  <w15:docId w15:val="{7479817A-C157-49A0-9A20-7322C2E78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uiPriority w:val="9"/>
    <w:rsid w:val="00285B6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uiPriority w:val="9"/>
    <w:unhideWhenUsed/>
    <w:rsid w:val="00285B6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uiPriority w:val="9"/>
    <w:unhideWhenUsed/>
    <w:rsid w:val="00285B63"/>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uiPriority w:val="9"/>
    <w:unhideWhenUsed/>
    <w:qFormat/>
    <w:rsid w:val="005F433E"/>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uiPriority w:val="9"/>
    <w:unhideWhenUsed/>
    <w:qFormat/>
    <w:rsid w:val="005F433E"/>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rFonts w:ascii="Tahoma" w:hAnsi="Tahoma" w:cs="Tahoma"/>
      <w:sz w:val="16"/>
      <w:szCs w:val="16"/>
    </w:rPr>
  </w:style>
  <w:style w:type="character" w:styleId="Hyperlink">
    <w:name w:val="Hyperlink"/>
    <w:rsid w:val="00C60970"/>
    <w:rPr>
      <w:color w:val="0000FF"/>
      <w:u w:val="single"/>
    </w:rPr>
  </w:style>
  <w:style w:type="paragraph" w:styleId="Header">
    <w:name w:val="header"/>
    <w:basedOn w:val="Normal"/>
    <w:rsid w:val="00F8640C"/>
    <w:pPr>
      <w:tabs>
        <w:tab w:val="center" w:pos="4320"/>
        <w:tab w:val="right" w:pos="8640"/>
      </w:tabs>
    </w:pPr>
  </w:style>
  <w:style w:type="paragraph" w:styleId="Footer">
    <w:name w:val="footer"/>
    <w:basedOn w:val="Normal"/>
    <w:rsid w:val="00F8640C"/>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7191">
      <w:marLeft w:val="0"/>
      <w:marRight w:val="0"/>
      <w:marTop w:val="0"/>
      <w:marBottom w:val="0"/>
      <w:divBdr>
        <w:top w:val="none" w:sz="0" w:space="0" w:color="auto"/>
        <w:left w:val="none" w:sz="0" w:space="0" w:color="auto"/>
        <w:bottom w:val="none" w:sz="0" w:space="0" w:color="auto"/>
        <w:right w:val="none" w:sz="0" w:space="0" w:color="auto"/>
      </w:divBdr>
    </w:div>
    <w:div w:id="165634597">
      <w:marLeft w:val="0"/>
      <w:marRight w:val="0"/>
      <w:marTop w:val="0"/>
      <w:marBottom w:val="0"/>
      <w:divBdr>
        <w:top w:val="none" w:sz="0" w:space="0" w:color="auto"/>
        <w:left w:val="none" w:sz="0" w:space="0" w:color="auto"/>
        <w:bottom w:val="none" w:sz="0" w:space="0" w:color="auto"/>
        <w:right w:val="none" w:sz="0" w:space="0" w:color="auto"/>
      </w:divBdr>
    </w:div>
    <w:div w:id="903182818">
      <w:marLeft w:val="0"/>
      <w:marRight w:val="0"/>
      <w:marTop w:val="0"/>
      <w:marBottom w:val="0"/>
      <w:divBdr>
        <w:top w:val="none" w:sz="0" w:space="0" w:color="auto"/>
        <w:left w:val="none" w:sz="0" w:space="0" w:color="auto"/>
        <w:bottom w:val="none" w:sz="0" w:space="0" w:color="auto"/>
        <w:right w:val="none" w:sz="0" w:space="0" w:color="auto"/>
      </w:divBdr>
    </w:div>
    <w:div w:id="1040402205">
      <w:marLeft w:val="0"/>
      <w:marRight w:val="0"/>
      <w:marTop w:val="0"/>
      <w:marBottom w:val="0"/>
      <w:divBdr>
        <w:top w:val="none" w:sz="0" w:space="0" w:color="auto"/>
        <w:left w:val="none" w:sz="0" w:space="0" w:color="auto"/>
        <w:bottom w:val="none" w:sz="0" w:space="0" w:color="auto"/>
        <w:right w:val="none" w:sz="0" w:space="0" w:color="auto"/>
      </w:divBdr>
    </w:div>
    <w:div w:id="1357081135">
      <w:marLeft w:val="0"/>
      <w:marRight w:val="0"/>
      <w:marTop w:val="0"/>
      <w:marBottom w:val="0"/>
      <w:divBdr>
        <w:top w:val="none" w:sz="0" w:space="0" w:color="auto"/>
        <w:left w:val="none" w:sz="0" w:space="0" w:color="auto"/>
        <w:bottom w:val="none" w:sz="0" w:space="0" w:color="auto"/>
        <w:right w:val="none" w:sz="0" w:space="0" w:color="auto"/>
      </w:divBdr>
    </w:div>
    <w:div w:id="1478452957">
      <w:marLeft w:val="0"/>
      <w:marRight w:val="0"/>
      <w:marTop w:val="0"/>
      <w:marBottom w:val="0"/>
      <w:divBdr>
        <w:top w:val="none" w:sz="0" w:space="0" w:color="auto"/>
        <w:left w:val="none" w:sz="0" w:space="0" w:color="auto"/>
        <w:bottom w:val="none" w:sz="0" w:space="0" w:color="auto"/>
        <w:right w:val="none" w:sz="0" w:space="0" w:color="auto"/>
      </w:divBdr>
    </w:div>
    <w:div w:id="1714385078">
      <w:marLeft w:val="0"/>
      <w:marRight w:val="0"/>
      <w:marTop w:val="0"/>
      <w:marBottom w:val="0"/>
      <w:divBdr>
        <w:top w:val="none" w:sz="0" w:space="0" w:color="auto"/>
        <w:left w:val="none" w:sz="0" w:space="0" w:color="auto"/>
        <w:bottom w:val="none" w:sz="0" w:space="0" w:color="auto"/>
        <w:right w:val="none" w:sz="0" w:space="0" w:color="auto"/>
      </w:divBdr>
    </w:div>
    <w:div w:id="2121366699">
      <w:bodyDiv w:val="1"/>
      <w:marLeft w:val="0"/>
      <w:marRight w:val="0"/>
      <w:marTop w:val="0"/>
      <w:marBottom w:val="0"/>
      <w:divBdr>
        <w:top w:val="none" w:sz="0" w:space="0" w:color="auto"/>
        <w:left w:val="none" w:sz="0" w:space="0" w:color="auto"/>
        <w:bottom w:val="none" w:sz="0" w:space="0" w:color="auto"/>
        <w:right w:val="none" w:sz="0" w:space="0" w:color="auto"/>
      </w:divBdr>
      <w:divsChild>
        <w:div w:id="1859007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leta.gov/tradeact" TargetMode="Externa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https://www.doleta.gov/tradeact/petitioners/taa_search_form.cf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image" Target="media/image2.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pta-Sushma\Desktop\sprint8\473_InitialDetTemp\2015_Certification_St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72BBCF13D0B54BA6F019D4ADC6FF0A" ma:contentTypeVersion="3" ma:contentTypeDescription="Create a new document." ma:contentTypeScope="" ma:versionID="81be4bf206c7728b0ee89401ad844863">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20FD426-953F-4D3F-88B1-050E9A4E68AE}"/>
</file>

<file path=customXml/itemProps2.xml><?xml version="1.0" encoding="utf-8"?>
<ds:datastoreItem xmlns:ds="http://schemas.openxmlformats.org/officeDocument/2006/customXml" ds:itemID="{AA52F3AB-5518-4B6A-8B34-A561B8C4E9FD}"/>
</file>

<file path=customXml/itemProps3.xml><?xml version="1.0" encoding="utf-8"?>
<ds:datastoreItem xmlns:ds="http://schemas.openxmlformats.org/officeDocument/2006/customXml" ds:itemID="{89388FA3-FE83-4CD2-8DF8-E3F37F2D2020}"/>
</file>

<file path=docProps/app.xml><?xml version="1.0" encoding="utf-8"?>
<Properties xmlns="http://schemas.openxmlformats.org/officeDocument/2006/extended-properties" xmlns:vt="http://schemas.openxmlformats.org/officeDocument/2006/docPropsVTypes">
  <Template>C:\Users\Gupta-Sushma\Desktop\sprint8\473_InitialDetTemp\2015_Certification_State.dot</Template>
  <TotalTime>0</TotalTime>
  <Pages>2</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Employment &amp; Training Administration</Company>
  <LinksUpToDate>false</LinksUpToDate>
  <CharactersWithSpaces>1833</CharactersWithSpaces>
  <SharedDoc>false</SharedDoc>
  <HLinks>
    <vt:vector size="12" baseType="variant">
      <vt:variant>
        <vt:i4>3801145</vt:i4>
      </vt:variant>
      <vt:variant>
        <vt:i4>33</vt:i4>
      </vt:variant>
      <vt:variant>
        <vt:i4>0</vt:i4>
      </vt:variant>
      <vt:variant>
        <vt:i4>5</vt:i4>
      </vt:variant>
      <vt:variant>
        <vt:lpwstr>http://www.doleta.gov/tradeact</vt:lpwstr>
      </vt:variant>
      <vt:variant>
        <vt:lpwstr/>
      </vt:variant>
      <vt:variant>
        <vt:i4>3801145</vt:i4>
      </vt:variant>
      <vt:variant>
        <vt:i4>30</vt:i4>
      </vt:variant>
      <vt:variant>
        <vt:i4>0</vt:i4>
      </vt:variant>
      <vt:variant>
        <vt:i4>5</vt:i4>
      </vt:variant>
      <vt:variant>
        <vt:lpwstr>http://www.doleta.gov/tradeact/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Gupta, Sushma - OASAM OCIO CTR</dc:creator>
  <cp:keywords/>
  <dc:description/>
  <cp:lastModifiedBy>Cook, Molly</cp:lastModifiedBy>
  <cp:revision>2</cp:revision>
  <cp:lastPrinted>2010-06-16T13:16:00Z</cp:lastPrinted>
  <dcterms:created xsi:type="dcterms:W3CDTF">2021-10-21T14:09:00Z</dcterms:created>
  <dcterms:modified xsi:type="dcterms:W3CDTF">2021-10-21T14:09:00Z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0x0101001E72BBCF13D0B54BA6F019D4ADC6FF0A</vt:lpwstr>
  </property>
</Properties>
</file>