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1E40E" w14:textId="2342003A" w:rsidR="00C44F13" w:rsidRPr="00DD611A" w:rsidRDefault="00DD611A" w:rsidP="00DD611A">
      <w:pPr>
        <w:jc w:val="center"/>
        <w:rPr>
          <w:b/>
          <w:bCs/>
        </w:rPr>
      </w:pPr>
      <w:r w:rsidRPr="00DD611A">
        <w:rPr>
          <w:b/>
          <w:bCs/>
        </w:rPr>
        <w:t>Clarification About Security</w:t>
      </w:r>
      <w:r>
        <w:rPr>
          <w:b/>
          <w:bCs/>
        </w:rPr>
        <w:t xml:space="preserve"> in AJCs</w:t>
      </w:r>
    </w:p>
    <w:p w14:paraId="77A62F64" w14:textId="360F74F5" w:rsidR="00DD611A" w:rsidRDefault="00DD611A" w:rsidP="00DD611A">
      <w:pPr>
        <w:jc w:val="center"/>
        <w:rPr>
          <w:b/>
          <w:bCs/>
        </w:rPr>
      </w:pPr>
      <w:r w:rsidRPr="00DD611A">
        <w:rPr>
          <w:b/>
          <w:bCs/>
        </w:rPr>
        <w:t>February 3, 2021</w:t>
      </w:r>
    </w:p>
    <w:p w14:paraId="0A06A436" w14:textId="3BD670DA" w:rsidR="00DD611A" w:rsidRDefault="00DD611A" w:rsidP="00DD611A">
      <w:pPr>
        <w:jc w:val="center"/>
        <w:rPr>
          <w:b/>
          <w:bCs/>
        </w:rPr>
      </w:pPr>
    </w:p>
    <w:p w14:paraId="2CB42EBE" w14:textId="0DEA58A0" w:rsidR="00DD611A" w:rsidRDefault="00DD611A" w:rsidP="00DD611A">
      <w:r>
        <w:t xml:space="preserve">IDES has clarified guidance about the presence of security guards at American Job Centers throughout the state. </w:t>
      </w:r>
    </w:p>
    <w:p w14:paraId="72569E68" w14:textId="0007E309" w:rsidR="00DD611A" w:rsidRDefault="00DD611A" w:rsidP="00DD611A"/>
    <w:p w14:paraId="3136F3B5" w14:textId="24303C66" w:rsidR="00BB1EBF" w:rsidRDefault="009624F7" w:rsidP="00BB1EBF">
      <w:pPr>
        <w:pStyle w:val="ListParagraph"/>
        <w:numPr>
          <w:ilvl w:val="0"/>
          <w:numId w:val="1"/>
        </w:numPr>
      </w:pPr>
      <w:r>
        <w:t xml:space="preserve">Where IDES is the leaseholder, IDES has contracts for onsite security. Whether that security cost is a shared cost allocated across all parties to the MOU is subject to MOU negotiations. </w:t>
      </w:r>
    </w:p>
    <w:p w14:paraId="6989E021" w14:textId="77777777" w:rsidR="00BB1EBF" w:rsidRDefault="00BB1EBF" w:rsidP="00BB1EBF">
      <w:pPr>
        <w:pStyle w:val="ListParagraph"/>
      </w:pPr>
    </w:p>
    <w:p w14:paraId="0B3D2E2D" w14:textId="0C6C48F1" w:rsidR="009624F7" w:rsidRDefault="009624F7" w:rsidP="00BB1EBF">
      <w:pPr>
        <w:pStyle w:val="ListParagraph"/>
        <w:numPr>
          <w:ilvl w:val="0"/>
          <w:numId w:val="1"/>
        </w:numPr>
      </w:pPr>
      <w:r>
        <w:t>In local areas where required partners already agree to share in the cost of the IDES security contract as part of the MOU, IDES intends to continue to ask partners to share in those existing security costs</w:t>
      </w:r>
      <w:r w:rsidR="000F6EA0">
        <w:t xml:space="preserve"> for PY 2021. </w:t>
      </w:r>
    </w:p>
    <w:p w14:paraId="63C5A461" w14:textId="77777777" w:rsidR="009624F7" w:rsidRDefault="009624F7" w:rsidP="009624F7">
      <w:pPr>
        <w:pStyle w:val="ListParagraph"/>
      </w:pPr>
    </w:p>
    <w:p w14:paraId="58202203" w14:textId="353508FB" w:rsidR="009624F7" w:rsidRDefault="009624F7" w:rsidP="009624F7">
      <w:pPr>
        <w:pStyle w:val="ListParagraph"/>
        <w:numPr>
          <w:ilvl w:val="0"/>
          <w:numId w:val="1"/>
        </w:numPr>
      </w:pPr>
      <w:r>
        <w:t xml:space="preserve">But IDES will not ask that charges for increased security be added to the PY 2021 MOU budget. Examples of additional costs would include more security guards </w:t>
      </w:r>
      <w:r w:rsidR="009B58B8">
        <w:t xml:space="preserve">than are currently present </w:t>
      </w:r>
      <w:r>
        <w:t xml:space="preserve">or arming guards where </w:t>
      </w:r>
      <w:r w:rsidR="00763286">
        <w:t xml:space="preserve">guards are not already </w:t>
      </w:r>
      <w:r>
        <w:t>armed</w:t>
      </w:r>
      <w:r w:rsidR="00763286">
        <w:t>.</w:t>
      </w:r>
    </w:p>
    <w:p w14:paraId="45211F95" w14:textId="77777777" w:rsidR="009624F7" w:rsidRDefault="009624F7" w:rsidP="009624F7">
      <w:pPr>
        <w:pStyle w:val="ListParagraph"/>
      </w:pPr>
    </w:p>
    <w:p w14:paraId="2B3831F1" w14:textId="4046E6BA" w:rsidR="00DD611A" w:rsidRDefault="00DD611A" w:rsidP="00DD611A">
      <w:pPr>
        <w:pStyle w:val="ListParagraph"/>
        <w:numPr>
          <w:ilvl w:val="0"/>
          <w:numId w:val="1"/>
        </w:numPr>
      </w:pPr>
      <w:r>
        <w:t xml:space="preserve">It is a local decision whether required partners agree that </w:t>
      </w:r>
      <w:r w:rsidR="00FD6760">
        <w:t xml:space="preserve">an armed </w:t>
      </w:r>
      <w:r>
        <w:t>security guard</w:t>
      </w:r>
      <w:r w:rsidR="00FD6760">
        <w:t xml:space="preserve"> is needed in the American Job Center</w:t>
      </w:r>
      <w:r>
        <w:t>.</w:t>
      </w:r>
    </w:p>
    <w:p w14:paraId="25E0AF0A" w14:textId="77777777" w:rsidR="00DD611A" w:rsidRDefault="00DD611A" w:rsidP="00DD611A">
      <w:pPr>
        <w:pStyle w:val="ListParagraph"/>
      </w:pPr>
    </w:p>
    <w:p w14:paraId="139CA9E8" w14:textId="6D64A5DD" w:rsidR="00DD611A" w:rsidRDefault="00DD611A" w:rsidP="00DD611A">
      <w:pPr>
        <w:pStyle w:val="ListParagraph"/>
        <w:numPr>
          <w:ilvl w:val="0"/>
          <w:numId w:val="1"/>
        </w:numPr>
      </w:pPr>
      <w:r>
        <w:t xml:space="preserve">When IDES prepares to send staff back into the AJCs, IDES will evaluate on a case-by-case basis whether </w:t>
      </w:r>
      <w:r w:rsidR="00F67C68">
        <w:t xml:space="preserve">the AJC has sufficient security to allow IDES staff to return safely. </w:t>
      </w:r>
    </w:p>
    <w:p w14:paraId="15C9B325" w14:textId="77777777" w:rsidR="008A42D5" w:rsidRDefault="008A42D5" w:rsidP="008A42D5">
      <w:pPr>
        <w:pStyle w:val="ListParagraph"/>
      </w:pPr>
    </w:p>
    <w:p w14:paraId="5C0FD426" w14:textId="2CA5A173" w:rsidR="008A42D5" w:rsidRPr="00DD611A" w:rsidRDefault="008A42D5" w:rsidP="008A42D5">
      <w:r>
        <w:t xml:space="preserve">These clarifications will be incorporated into the “Checklist for Reopening American Job Centers in Illinois.” You will be notified when the updated checklist is posted on the WIOA Implementation portal. </w:t>
      </w:r>
    </w:p>
    <w:sectPr w:rsidR="008A42D5" w:rsidRPr="00DD61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CE4F8" w14:textId="77777777" w:rsidR="00DD611A" w:rsidRDefault="00DD611A" w:rsidP="00DD611A">
      <w:pPr>
        <w:spacing w:line="240" w:lineRule="auto"/>
      </w:pPr>
      <w:r>
        <w:separator/>
      </w:r>
    </w:p>
  </w:endnote>
  <w:endnote w:type="continuationSeparator" w:id="0">
    <w:p w14:paraId="1EE6C049" w14:textId="77777777" w:rsidR="00DD611A" w:rsidRDefault="00DD611A" w:rsidP="00DD6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09055" w14:textId="77777777" w:rsidR="00DD611A" w:rsidRDefault="00DD611A" w:rsidP="00DD611A">
      <w:pPr>
        <w:spacing w:line="240" w:lineRule="auto"/>
      </w:pPr>
      <w:r>
        <w:separator/>
      </w:r>
    </w:p>
  </w:footnote>
  <w:footnote w:type="continuationSeparator" w:id="0">
    <w:p w14:paraId="28C1EB6D" w14:textId="77777777" w:rsidR="00DD611A" w:rsidRDefault="00DD611A" w:rsidP="00DD6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7151" w14:textId="79DC34F6" w:rsidR="00DD611A" w:rsidRPr="00984963" w:rsidRDefault="00984963" w:rsidP="00DD611A">
    <w:pPr>
      <w:pStyle w:val="Header"/>
      <w:jc w:val="right"/>
      <w:rPr>
        <w:i/>
        <w:iCs/>
      </w:rPr>
    </w:pPr>
    <w:r>
      <w:rPr>
        <w:i/>
        <w:iCs/>
      </w:rPr>
      <w:t>Approved February 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478"/>
    <w:multiLevelType w:val="hybridMultilevel"/>
    <w:tmpl w:val="B994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1A"/>
    <w:rsid w:val="000217C2"/>
    <w:rsid w:val="000E060C"/>
    <w:rsid w:val="000E7B10"/>
    <w:rsid w:val="000F6EA0"/>
    <w:rsid w:val="001E0AE4"/>
    <w:rsid w:val="00210708"/>
    <w:rsid w:val="00396ED1"/>
    <w:rsid w:val="003D4B79"/>
    <w:rsid w:val="006B26C1"/>
    <w:rsid w:val="00726E65"/>
    <w:rsid w:val="00763286"/>
    <w:rsid w:val="00867667"/>
    <w:rsid w:val="00897F9C"/>
    <w:rsid w:val="008A42D5"/>
    <w:rsid w:val="009624F7"/>
    <w:rsid w:val="00984963"/>
    <w:rsid w:val="009B58B8"/>
    <w:rsid w:val="00AD5B98"/>
    <w:rsid w:val="00BB1EBF"/>
    <w:rsid w:val="00C44F13"/>
    <w:rsid w:val="00DD611A"/>
    <w:rsid w:val="00F67C68"/>
    <w:rsid w:val="00FD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F40C"/>
  <w15:chartTrackingRefBased/>
  <w15:docId w15:val="{59A1A5E0-6259-470E-8314-A63401BC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08"/>
    <w:pPr>
      <w:spacing w:after="0"/>
      <w:jc w:val="both"/>
    </w:pPr>
    <w:rPr>
      <w:rFonts w:ascii="Source Sans Pro" w:hAnsi="Source Sans Pr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w:uiPriority w:val="1"/>
    <w:qFormat/>
    <w:rsid w:val="000217C2"/>
    <w:pPr>
      <w:spacing w:after="0" w:line="240" w:lineRule="auto"/>
      <w:jc w:val="center"/>
    </w:pPr>
    <w:rPr>
      <w:rFonts w:ascii="Source Sans Pro" w:hAnsi="Source Sans Pro"/>
      <w:b/>
      <w:sz w:val="24"/>
    </w:rPr>
  </w:style>
  <w:style w:type="paragraph" w:styleId="Header">
    <w:name w:val="header"/>
    <w:basedOn w:val="Normal"/>
    <w:link w:val="HeaderChar"/>
    <w:uiPriority w:val="99"/>
    <w:unhideWhenUsed/>
    <w:rsid w:val="00DD611A"/>
    <w:pPr>
      <w:tabs>
        <w:tab w:val="center" w:pos="4680"/>
        <w:tab w:val="right" w:pos="9360"/>
      </w:tabs>
      <w:spacing w:line="240" w:lineRule="auto"/>
    </w:pPr>
  </w:style>
  <w:style w:type="character" w:customStyle="1" w:styleId="HeaderChar">
    <w:name w:val="Header Char"/>
    <w:basedOn w:val="DefaultParagraphFont"/>
    <w:link w:val="Header"/>
    <w:uiPriority w:val="99"/>
    <w:rsid w:val="00DD611A"/>
    <w:rPr>
      <w:rFonts w:ascii="Source Sans Pro" w:hAnsi="Source Sans Pro"/>
      <w:sz w:val="24"/>
    </w:rPr>
  </w:style>
  <w:style w:type="paragraph" w:styleId="Footer">
    <w:name w:val="footer"/>
    <w:basedOn w:val="Normal"/>
    <w:link w:val="FooterChar"/>
    <w:uiPriority w:val="99"/>
    <w:unhideWhenUsed/>
    <w:rsid w:val="00DD611A"/>
    <w:pPr>
      <w:tabs>
        <w:tab w:val="center" w:pos="4680"/>
        <w:tab w:val="right" w:pos="9360"/>
      </w:tabs>
      <w:spacing w:line="240" w:lineRule="auto"/>
    </w:pPr>
  </w:style>
  <w:style w:type="character" w:customStyle="1" w:styleId="FooterChar">
    <w:name w:val="Footer Char"/>
    <w:basedOn w:val="DefaultParagraphFont"/>
    <w:link w:val="Footer"/>
    <w:uiPriority w:val="99"/>
    <w:rsid w:val="00DD611A"/>
    <w:rPr>
      <w:rFonts w:ascii="Source Sans Pro" w:hAnsi="Source Sans Pro"/>
      <w:sz w:val="24"/>
    </w:rPr>
  </w:style>
  <w:style w:type="paragraph" w:styleId="ListParagraph">
    <w:name w:val="List Paragraph"/>
    <w:basedOn w:val="Normal"/>
    <w:uiPriority w:val="34"/>
    <w:qFormat/>
    <w:rsid w:val="00DD6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710371-CEF9-4A6E-91FE-41122E3D2E8E}"/>
</file>

<file path=customXml/itemProps2.xml><?xml version="1.0" encoding="utf-8"?>
<ds:datastoreItem xmlns:ds="http://schemas.openxmlformats.org/officeDocument/2006/customXml" ds:itemID="{229B4D8F-7BD5-4522-B5C4-53A70051FAE9}"/>
</file>

<file path=customXml/itemProps3.xml><?xml version="1.0" encoding="utf-8"?>
<ds:datastoreItem xmlns:ds="http://schemas.openxmlformats.org/officeDocument/2006/customXml" ds:itemID="{D2032D36-1C56-4FD9-A43E-669023A5E816}"/>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Bethany</dc:creator>
  <cp:keywords/>
  <dc:description/>
  <cp:lastModifiedBy>Parrish, Mitch</cp:lastModifiedBy>
  <cp:revision>19</cp:revision>
  <dcterms:created xsi:type="dcterms:W3CDTF">2021-02-03T18:39:00Z</dcterms:created>
  <dcterms:modified xsi:type="dcterms:W3CDTF">2021-02-04T19:50:00Z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