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C78A" w14:textId="77777777" w:rsidR="00210238" w:rsidRPr="001C3EEB" w:rsidRDefault="00210238" w:rsidP="00210238">
      <w:pPr>
        <w:rPr>
          <w:b/>
          <w:bCs/>
        </w:rPr>
      </w:pPr>
      <w:bookmarkStart w:id="0" w:name="_GoBack"/>
      <w:r w:rsidRPr="001C3EEB">
        <w:rPr>
          <w:b/>
          <w:bCs/>
        </w:rPr>
        <w:t xml:space="preserve">APPENDIX </w:t>
      </w:r>
      <w:r>
        <w:rPr>
          <w:b/>
          <w:bCs/>
        </w:rPr>
        <w:t>D</w:t>
      </w:r>
      <w:r w:rsidRPr="001C3EEB">
        <w:rPr>
          <w:b/>
          <w:bCs/>
        </w:rPr>
        <w:t xml:space="preserve"> – Career Pathways and Registered Apprenticeship Definitions</w:t>
      </w:r>
    </w:p>
    <w:p w14:paraId="7528F164" w14:textId="77777777" w:rsidR="00210238" w:rsidRPr="00321C99" w:rsidRDefault="00210238" w:rsidP="00210238">
      <w:pPr>
        <w:pStyle w:val="NoSpacing"/>
        <w:rPr>
          <w:rFonts w:ascii="Arial" w:hAnsi="Arial" w:cs="Arial"/>
          <w:b/>
          <w:bCs/>
          <w:sz w:val="20"/>
          <w:szCs w:val="20"/>
        </w:rPr>
      </w:pPr>
      <w:bookmarkStart w:id="1" w:name="_Hlk72736139"/>
      <w:bookmarkEnd w:id="0"/>
      <w:r w:rsidRPr="00321C99">
        <w:rPr>
          <w:rFonts w:ascii="Arial" w:hAnsi="Arial" w:cs="Arial"/>
          <w:b/>
          <w:bCs/>
          <w:sz w:val="20"/>
          <w:szCs w:val="20"/>
        </w:rPr>
        <w:t>Career Pathways</w:t>
      </w:r>
    </w:p>
    <w:p w14:paraId="3EC1779F" w14:textId="77777777" w:rsidR="00210238" w:rsidRPr="00321C99" w:rsidRDefault="00210238" w:rsidP="00210238">
      <w:pPr>
        <w:pStyle w:val="NoSpacing"/>
        <w:rPr>
          <w:rFonts w:ascii="Arial" w:hAnsi="Arial" w:cs="Arial"/>
          <w:sz w:val="20"/>
          <w:szCs w:val="20"/>
        </w:rPr>
      </w:pPr>
      <w:r w:rsidRPr="00321C99">
        <w:rPr>
          <w:rFonts w:ascii="Arial" w:hAnsi="Arial" w:cs="Arial"/>
          <w:sz w:val="20"/>
          <w:szCs w:val="20"/>
        </w:rPr>
        <w:t>The best apprenticeships are rooted in a pathway that leads to a career, not just a job. This NOFO aims to target occupations in industries with high demand where an apprentice can learn and earn into an occupation.  WIOA defined career pathways as a combination of rigorous and high-quality education, training, and other services</w:t>
      </w:r>
      <w:r w:rsidRPr="00321C99">
        <w:rPr>
          <w:rFonts w:ascii="Arial" w:hAnsi="Arial" w:cs="Arial"/>
          <w:spacing w:val="1"/>
          <w:sz w:val="20"/>
          <w:szCs w:val="20"/>
        </w:rPr>
        <w:t xml:space="preserve"> </w:t>
      </w:r>
      <w:r w:rsidRPr="00321C99">
        <w:rPr>
          <w:rFonts w:ascii="Arial" w:hAnsi="Arial" w:cs="Arial"/>
          <w:sz w:val="20"/>
          <w:szCs w:val="20"/>
        </w:rPr>
        <w:t>that:</w:t>
      </w:r>
    </w:p>
    <w:p w14:paraId="1F16F6FD" w14:textId="77777777" w:rsidR="00210238" w:rsidRPr="00321C99" w:rsidRDefault="00210238" w:rsidP="00210238">
      <w:pPr>
        <w:pStyle w:val="NoSpacing"/>
        <w:numPr>
          <w:ilvl w:val="0"/>
          <w:numId w:val="3"/>
        </w:numPr>
        <w:rPr>
          <w:rFonts w:ascii="Arial" w:eastAsiaTheme="minorEastAsia" w:hAnsi="Arial" w:cs="Arial"/>
          <w:sz w:val="20"/>
          <w:szCs w:val="20"/>
        </w:rPr>
      </w:pPr>
      <w:r w:rsidRPr="00321C99">
        <w:rPr>
          <w:rFonts w:ascii="Arial" w:hAnsi="Arial" w:cs="Arial"/>
          <w:sz w:val="20"/>
          <w:szCs w:val="20"/>
        </w:rPr>
        <w:t>Aligns</w:t>
      </w:r>
      <w:r w:rsidRPr="00321C99">
        <w:rPr>
          <w:rFonts w:ascii="Arial" w:hAnsi="Arial" w:cs="Arial"/>
          <w:spacing w:val="-8"/>
          <w:sz w:val="20"/>
          <w:szCs w:val="20"/>
        </w:rPr>
        <w:t xml:space="preserve"> </w:t>
      </w:r>
      <w:r w:rsidRPr="00321C99">
        <w:rPr>
          <w:rFonts w:ascii="Arial" w:hAnsi="Arial" w:cs="Arial"/>
          <w:sz w:val="20"/>
          <w:szCs w:val="20"/>
        </w:rPr>
        <w:t>with</w:t>
      </w:r>
      <w:r w:rsidRPr="00321C99">
        <w:rPr>
          <w:rFonts w:ascii="Arial" w:hAnsi="Arial" w:cs="Arial"/>
          <w:spacing w:val="-8"/>
          <w:sz w:val="20"/>
          <w:szCs w:val="20"/>
        </w:rPr>
        <w:t xml:space="preserve"> </w:t>
      </w:r>
      <w:r w:rsidRPr="00321C99">
        <w:rPr>
          <w:rFonts w:ascii="Arial" w:hAnsi="Arial" w:cs="Arial"/>
          <w:sz w:val="20"/>
          <w:szCs w:val="20"/>
        </w:rPr>
        <w:t>the</w:t>
      </w:r>
      <w:r w:rsidRPr="00321C99">
        <w:rPr>
          <w:rFonts w:ascii="Arial" w:hAnsi="Arial" w:cs="Arial"/>
          <w:spacing w:val="-10"/>
          <w:sz w:val="20"/>
          <w:szCs w:val="20"/>
        </w:rPr>
        <w:t xml:space="preserve"> </w:t>
      </w:r>
      <w:r w:rsidRPr="00321C99">
        <w:rPr>
          <w:rFonts w:ascii="Arial" w:hAnsi="Arial" w:cs="Arial"/>
          <w:sz w:val="20"/>
          <w:szCs w:val="20"/>
        </w:rPr>
        <w:t>skill</w:t>
      </w:r>
      <w:r w:rsidRPr="00321C99">
        <w:rPr>
          <w:rFonts w:ascii="Arial" w:hAnsi="Arial" w:cs="Arial"/>
          <w:spacing w:val="-11"/>
          <w:sz w:val="20"/>
          <w:szCs w:val="20"/>
        </w:rPr>
        <w:t xml:space="preserve"> </w:t>
      </w:r>
      <w:r w:rsidRPr="00321C99">
        <w:rPr>
          <w:rFonts w:ascii="Arial" w:hAnsi="Arial" w:cs="Arial"/>
          <w:sz w:val="20"/>
          <w:szCs w:val="20"/>
        </w:rPr>
        <w:t>needs</w:t>
      </w:r>
      <w:r w:rsidRPr="00321C99">
        <w:rPr>
          <w:rFonts w:ascii="Arial" w:hAnsi="Arial" w:cs="Arial"/>
          <w:spacing w:val="-10"/>
          <w:sz w:val="20"/>
          <w:szCs w:val="20"/>
        </w:rPr>
        <w:t xml:space="preserve"> </w:t>
      </w:r>
      <w:r w:rsidRPr="00321C99">
        <w:rPr>
          <w:rFonts w:ascii="Arial" w:hAnsi="Arial" w:cs="Arial"/>
          <w:sz w:val="20"/>
          <w:szCs w:val="20"/>
        </w:rPr>
        <w:t>of</w:t>
      </w:r>
      <w:r w:rsidRPr="00321C99">
        <w:rPr>
          <w:rFonts w:ascii="Arial" w:hAnsi="Arial" w:cs="Arial"/>
          <w:spacing w:val="-8"/>
          <w:sz w:val="20"/>
          <w:szCs w:val="20"/>
        </w:rPr>
        <w:t xml:space="preserve"> </w:t>
      </w:r>
      <w:r w:rsidRPr="00321C99">
        <w:rPr>
          <w:rFonts w:ascii="Arial" w:hAnsi="Arial" w:cs="Arial"/>
          <w:sz w:val="20"/>
          <w:szCs w:val="20"/>
        </w:rPr>
        <w:t>industries</w:t>
      </w:r>
      <w:r w:rsidRPr="00321C99">
        <w:rPr>
          <w:rFonts w:ascii="Arial" w:hAnsi="Arial" w:cs="Arial"/>
          <w:spacing w:val="-7"/>
          <w:sz w:val="20"/>
          <w:szCs w:val="20"/>
        </w:rPr>
        <w:t xml:space="preserve"> </w:t>
      </w:r>
      <w:r w:rsidRPr="00321C99">
        <w:rPr>
          <w:rFonts w:ascii="Arial" w:hAnsi="Arial" w:cs="Arial"/>
          <w:sz w:val="20"/>
          <w:szCs w:val="20"/>
        </w:rPr>
        <w:t>in</w:t>
      </w:r>
      <w:r w:rsidRPr="00321C99">
        <w:rPr>
          <w:rFonts w:ascii="Arial" w:hAnsi="Arial" w:cs="Arial"/>
          <w:spacing w:val="-11"/>
          <w:sz w:val="20"/>
          <w:szCs w:val="20"/>
        </w:rPr>
        <w:t xml:space="preserve"> </w:t>
      </w:r>
      <w:r w:rsidRPr="00321C99">
        <w:rPr>
          <w:rFonts w:ascii="Arial" w:hAnsi="Arial" w:cs="Arial"/>
          <w:sz w:val="20"/>
          <w:szCs w:val="20"/>
        </w:rPr>
        <w:t>the</w:t>
      </w:r>
      <w:r w:rsidRPr="00321C99">
        <w:rPr>
          <w:rFonts w:ascii="Arial" w:hAnsi="Arial" w:cs="Arial"/>
          <w:spacing w:val="-10"/>
          <w:sz w:val="20"/>
          <w:szCs w:val="20"/>
        </w:rPr>
        <w:t xml:space="preserve"> </w:t>
      </w:r>
      <w:r w:rsidRPr="00321C99">
        <w:rPr>
          <w:rFonts w:ascii="Arial" w:hAnsi="Arial" w:cs="Arial"/>
          <w:sz w:val="20"/>
          <w:szCs w:val="20"/>
        </w:rPr>
        <w:t>economy</w:t>
      </w:r>
      <w:r w:rsidRPr="00321C99">
        <w:rPr>
          <w:rFonts w:ascii="Arial" w:hAnsi="Arial" w:cs="Arial"/>
          <w:spacing w:val="-12"/>
          <w:sz w:val="20"/>
          <w:szCs w:val="20"/>
        </w:rPr>
        <w:t xml:space="preserve"> </w:t>
      </w:r>
      <w:r w:rsidRPr="00321C99">
        <w:rPr>
          <w:rFonts w:ascii="Arial" w:hAnsi="Arial" w:cs="Arial"/>
          <w:sz w:val="20"/>
          <w:szCs w:val="20"/>
        </w:rPr>
        <w:t>of</w:t>
      </w:r>
      <w:r w:rsidRPr="00321C99">
        <w:rPr>
          <w:rFonts w:ascii="Arial" w:hAnsi="Arial" w:cs="Arial"/>
          <w:spacing w:val="-8"/>
          <w:sz w:val="20"/>
          <w:szCs w:val="20"/>
        </w:rPr>
        <w:t xml:space="preserve"> </w:t>
      </w:r>
      <w:r w:rsidRPr="00321C99">
        <w:rPr>
          <w:rFonts w:ascii="Arial" w:hAnsi="Arial" w:cs="Arial"/>
          <w:sz w:val="20"/>
          <w:szCs w:val="20"/>
        </w:rPr>
        <w:t>the</w:t>
      </w:r>
      <w:r w:rsidRPr="00321C99">
        <w:rPr>
          <w:rFonts w:ascii="Arial" w:hAnsi="Arial" w:cs="Arial"/>
          <w:spacing w:val="-7"/>
          <w:sz w:val="20"/>
          <w:szCs w:val="20"/>
        </w:rPr>
        <w:t xml:space="preserve"> </w:t>
      </w:r>
      <w:r w:rsidRPr="00321C99">
        <w:rPr>
          <w:rFonts w:ascii="Arial" w:hAnsi="Arial" w:cs="Arial"/>
          <w:sz w:val="20"/>
          <w:szCs w:val="20"/>
        </w:rPr>
        <w:t>State</w:t>
      </w:r>
      <w:r w:rsidRPr="00321C99">
        <w:rPr>
          <w:rFonts w:ascii="Arial" w:hAnsi="Arial" w:cs="Arial"/>
          <w:spacing w:val="-9"/>
          <w:sz w:val="20"/>
          <w:szCs w:val="20"/>
        </w:rPr>
        <w:t xml:space="preserve"> </w:t>
      </w:r>
      <w:r w:rsidRPr="00321C99">
        <w:rPr>
          <w:rFonts w:ascii="Arial" w:hAnsi="Arial" w:cs="Arial"/>
          <w:sz w:val="20"/>
          <w:szCs w:val="20"/>
        </w:rPr>
        <w:t>or</w:t>
      </w:r>
      <w:r w:rsidRPr="00321C99">
        <w:rPr>
          <w:rFonts w:ascii="Arial" w:hAnsi="Arial" w:cs="Arial"/>
          <w:spacing w:val="-8"/>
          <w:sz w:val="20"/>
          <w:szCs w:val="20"/>
        </w:rPr>
        <w:t xml:space="preserve"> </w:t>
      </w:r>
      <w:r w:rsidRPr="00321C99">
        <w:rPr>
          <w:rFonts w:ascii="Arial" w:hAnsi="Arial" w:cs="Arial"/>
          <w:sz w:val="20"/>
          <w:szCs w:val="20"/>
        </w:rPr>
        <w:t>regional</w:t>
      </w:r>
      <w:r w:rsidRPr="00321C99">
        <w:rPr>
          <w:rFonts w:ascii="Arial" w:hAnsi="Arial" w:cs="Arial"/>
          <w:spacing w:val="-11"/>
          <w:sz w:val="20"/>
          <w:szCs w:val="20"/>
        </w:rPr>
        <w:t xml:space="preserve"> </w:t>
      </w:r>
      <w:r w:rsidRPr="00321C99">
        <w:rPr>
          <w:rFonts w:ascii="Arial" w:hAnsi="Arial" w:cs="Arial"/>
          <w:sz w:val="20"/>
          <w:szCs w:val="20"/>
        </w:rPr>
        <w:t>economy</w:t>
      </w:r>
      <w:r w:rsidRPr="00321C99">
        <w:rPr>
          <w:rFonts w:ascii="Arial" w:hAnsi="Arial" w:cs="Arial"/>
          <w:spacing w:val="-7"/>
          <w:sz w:val="20"/>
          <w:szCs w:val="20"/>
        </w:rPr>
        <w:t xml:space="preserve"> </w:t>
      </w:r>
      <w:r w:rsidRPr="00321C99">
        <w:rPr>
          <w:rFonts w:ascii="Arial" w:hAnsi="Arial" w:cs="Arial"/>
          <w:sz w:val="20"/>
          <w:szCs w:val="20"/>
        </w:rPr>
        <w:t>involved.</w:t>
      </w:r>
    </w:p>
    <w:p w14:paraId="4F0E14C9" w14:textId="77777777" w:rsidR="00210238" w:rsidRPr="00BB79E5" w:rsidRDefault="00210238" w:rsidP="00210238">
      <w:pPr>
        <w:pStyle w:val="NoSpacing"/>
        <w:numPr>
          <w:ilvl w:val="0"/>
          <w:numId w:val="3"/>
        </w:numPr>
        <w:rPr>
          <w:rFonts w:ascii="Arial" w:hAnsi="Arial" w:cs="Arial"/>
          <w:sz w:val="20"/>
          <w:szCs w:val="20"/>
        </w:rPr>
      </w:pPr>
      <w:r w:rsidRPr="00321C99">
        <w:rPr>
          <w:rFonts w:ascii="Arial" w:hAnsi="Arial" w:cs="Arial"/>
          <w:sz w:val="20"/>
          <w:szCs w:val="20"/>
        </w:rPr>
        <w:t>Prepares</w:t>
      </w:r>
      <w:r w:rsidRPr="00321C99">
        <w:rPr>
          <w:rFonts w:ascii="Arial" w:hAnsi="Arial" w:cs="Arial"/>
          <w:spacing w:val="35"/>
          <w:sz w:val="20"/>
          <w:szCs w:val="20"/>
        </w:rPr>
        <w:t xml:space="preserve"> </w:t>
      </w:r>
      <w:r w:rsidRPr="00321C99">
        <w:rPr>
          <w:rFonts w:ascii="Arial" w:hAnsi="Arial" w:cs="Arial"/>
          <w:sz w:val="20"/>
          <w:szCs w:val="20"/>
        </w:rPr>
        <w:t>an</w:t>
      </w:r>
      <w:r w:rsidRPr="00321C99">
        <w:rPr>
          <w:rFonts w:ascii="Arial" w:hAnsi="Arial" w:cs="Arial"/>
          <w:spacing w:val="32"/>
          <w:sz w:val="20"/>
          <w:szCs w:val="20"/>
        </w:rPr>
        <w:t xml:space="preserve"> </w:t>
      </w:r>
      <w:r w:rsidRPr="00321C99">
        <w:rPr>
          <w:rFonts w:ascii="Arial" w:hAnsi="Arial" w:cs="Arial"/>
          <w:sz w:val="20"/>
          <w:szCs w:val="20"/>
        </w:rPr>
        <w:t>individual</w:t>
      </w:r>
      <w:r w:rsidRPr="00321C99">
        <w:rPr>
          <w:rFonts w:ascii="Arial" w:hAnsi="Arial" w:cs="Arial"/>
          <w:spacing w:val="32"/>
          <w:sz w:val="20"/>
          <w:szCs w:val="20"/>
        </w:rPr>
        <w:t xml:space="preserve"> </w:t>
      </w:r>
      <w:r w:rsidRPr="00321C99">
        <w:rPr>
          <w:rFonts w:ascii="Arial" w:hAnsi="Arial" w:cs="Arial"/>
          <w:sz w:val="20"/>
          <w:szCs w:val="20"/>
        </w:rPr>
        <w:t>to</w:t>
      </w:r>
      <w:r w:rsidRPr="00321C99">
        <w:rPr>
          <w:rFonts w:ascii="Arial" w:hAnsi="Arial" w:cs="Arial"/>
          <w:spacing w:val="34"/>
          <w:sz w:val="20"/>
          <w:szCs w:val="20"/>
        </w:rPr>
        <w:t xml:space="preserve"> </w:t>
      </w:r>
      <w:r w:rsidRPr="00321C99">
        <w:rPr>
          <w:rFonts w:ascii="Arial" w:hAnsi="Arial" w:cs="Arial"/>
          <w:sz w:val="20"/>
          <w:szCs w:val="20"/>
        </w:rPr>
        <w:t>be</w:t>
      </w:r>
      <w:r w:rsidRPr="00321C99">
        <w:rPr>
          <w:rFonts w:ascii="Arial" w:hAnsi="Arial" w:cs="Arial"/>
          <w:spacing w:val="36"/>
          <w:sz w:val="20"/>
          <w:szCs w:val="20"/>
        </w:rPr>
        <w:t xml:space="preserve"> </w:t>
      </w:r>
      <w:r w:rsidRPr="00321C99">
        <w:rPr>
          <w:rFonts w:ascii="Arial" w:hAnsi="Arial" w:cs="Arial"/>
          <w:sz w:val="20"/>
          <w:szCs w:val="20"/>
        </w:rPr>
        <w:t>successful</w:t>
      </w:r>
      <w:r w:rsidRPr="00321C99">
        <w:rPr>
          <w:rFonts w:ascii="Arial" w:hAnsi="Arial" w:cs="Arial"/>
          <w:spacing w:val="32"/>
          <w:sz w:val="20"/>
          <w:szCs w:val="20"/>
        </w:rPr>
        <w:t xml:space="preserve"> </w:t>
      </w:r>
      <w:r w:rsidRPr="00321C99">
        <w:rPr>
          <w:rFonts w:ascii="Arial" w:hAnsi="Arial" w:cs="Arial"/>
          <w:sz w:val="20"/>
          <w:szCs w:val="20"/>
        </w:rPr>
        <w:t>in</w:t>
      </w:r>
      <w:r w:rsidRPr="00321C99">
        <w:rPr>
          <w:rFonts w:ascii="Arial" w:hAnsi="Arial" w:cs="Arial"/>
          <w:spacing w:val="34"/>
          <w:sz w:val="20"/>
          <w:szCs w:val="20"/>
        </w:rPr>
        <w:t xml:space="preserve"> </w:t>
      </w:r>
      <w:r w:rsidRPr="00321C99">
        <w:rPr>
          <w:rFonts w:ascii="Arial" w:hAnsi="Arial" w:cs="Arial"/>
          <w:sz w:val="20"/>
          <w:szCs w:val="20"/>
        </w:rPr>
        <w:t>any</w:t>
      </w:r>
      <w:r w:rsidRPr="00321C99">
        <w:rPr>
          <w:rFonts w:ascii="Arial" w:hAnsi="Arial" w:cs="Arial"/>
          <w:spacing w:val="33"/>
          <w:sz w:val="20"/>
          <w:szCs w:val="20"/>
        </w:rPr>
        <w:t xml:space="preserve"> </w:t>
      </w:r>
      <w:r w:rsidRPr="00321C99">
        <w:rPr>
          <w:rFonts w:ascii="Arial" w:hAnsi="Arial" w:cs="Arial"/>
          <w:sz w:val="20"/>
          <w:szCs w:val="20"/>
        </w:rPr>
        <w:t>of</w:t>
      </w:r>
      <w:r w:rsidRPr="00321C99">
        <w:rPr>
          <w:rFonts w:ascii="Arial" w:hAnsi="Arial" w:cs="Arial"/>
          <w:spacing w:val="32"/>
          <w:sz w:val="20"/>
          <w:szCs w:val="20"/>
        </w:rPr>
        <w:t xml:space="preserve"> </w:t>
      </w:r>
      <w:r w:rsidRPr="00321C99">
        <w:rPr>
          <w:rFonts w:ascii="Arial" w:hAnsi="Arial" w:cs="Arial"/>
          <w:sz w:val="20"/>
          <w:szCs w:val="20"/>
        </w:rPr>
        <w:t>a</w:t>
      </w:r>
      <w:r w:rsidRPr="00321C99">
        <w:rPr>
          <w:rFonts w:ascii="Arial" w:hAnsi="Arial" w:cs="Arial"/>
          <w:spacing w:val="30"/>
          <w:sz w:val="20"/>
          <w:szCs w:val="20"/>
        </w:rPr>
        <w:t xml:space="preserve"> </w:t>
      </w:r>
      <w:r w:rsidRPr="00321C99">
        <w:rPr>
          <w:rFonts w:ascii="Arial" w:hAnsi="Arial" w:cs="Arial"/>
          <w:sz w:val="20"/>
          <w:szCs w:val="20"/>
        </w:rPr>
        <w:t>full</w:t>
      </w:r>
      <w:r w:rsidRPr="00321C99">
        <w:rPr>
          <w:rFonts w:ascii="Arial" w:hAnsi="Arial" w:cs="Arial"/>
          <w:spacing w:val="35"/>
          <w:sz w:val="20"/>
          <w:szCs w:val="20"/>
        </w:rPr>
        <w:t xml:space="preserve"> </w:t>
      </w:r>
      <w:r w:rsidRPr="00321C99">
        <w:rPr>
          <w:rFonts w:ascii="Arial" w:hAnsi="Arial" w:cs="Arial"/>
          <w:sz w:val="20"/>
          <w:szCs w:val="20"/>
        </w:rPr>
        <w:t>range</w:t>
      </w:r>
      <w:r w:rsidRPr="00321C99">
        <w:rPr>
          <w:rFonts w:ascii="Arial" w:hAnsi="Arial" w:cs="Arial"/>
          <w:spacing w:val="33"/>
          <w:sz w:val="20"/>
          <w:szCs w:val="20"/>
        </w:rPr>
        <w:t xml:space="preserve"> </w:t>
      </w:r>
      <w:r w:rsidRPr="00321C99">
        <w:rPr>
          <w:rFonts w:ascii="Arial" w:hAnsi="Arial" w:cs="Arial"/>
          <w:sz w:val="20"/>
          <w:szCs w:val="20"/>
        </w:rPr>
        <w:t>of</w:t>
      </w:r>
      <w:r w:rsidRPr="00321C99">
        <w:rPr>
          <w:rFonts w:ascii="Arial" w:hAnsi="Arial" w:cs="Arial"/>
          <w:spacing w:val="32"/>
          <w:sz w:val="20"/>
          <w:szCs w:val="20"/>
        </w:rPr>
        <w:t xml:space="preserve"> </w:t>
      </w:r>
      <w:r w:rsidRPr="00321C99">
        <w:rPr>
          <w:rFonts w:ascii="Arial" w:hAnsi="Arial" w:cs="Arial"/>
          <w:sz w:val="20"/>
          <w:szCs w:val="20"/>
        </w:rPr>
        <w:t>secondary</w:t>
      </w:r>
      <w:r w:rsidRPr="00321C99">
        <w:rPr>
          <w:rFonts w:ascii="Arial" w:hAnsi="Arial" w:cs="Arial"/>
          <w:spacing w:val="34"/>
          <w:sz w:val="20"/>
          <w:szCs w:val="20"/>
        </w:rPr>
        <w:t xml:space="preserve"> </w:t>
      </w:r>
      <w:r w:rsidRPr="00321C99">
        <w:rPr>
          <w:rFonts w:ascii="Arial" w:hAnsi="Arial" w:cs="Arial"/>
          <w:sz w:val="20"/>
          <w:szCs w:val="20"/>
        </w:rPr>
        <w:t>or</w:t>
      </w:r>
      <w:r w:rsidRPr="00321C99">
        <w:rPr>
          <w:rFonts w:ascii="Arial" w:hAnsi="Arial" w:cs="Arial"/>
          <w:spacing w:val="33"/>
          <w:sz w:val="20"/>
          <w:szCs w:val="20"/>
        </w:rPr>
        <w:t xml:space="preserve"> </w:t>
      </w:r>
      <w:r w:rsidRPr="00321C99">
        <w:rPr>
          <w:rFonts w:ascii="Arial" w:hAnsi="Arial" w:cs="Arial"/>
          <w:sz w:val="20"/>
          <w:szCs w:val="20"/>
        </w:rPr>
        <w:t>postsecondary</w:t>
      </w:r>
      <w:r w:rsidRPr="00321C99">
        <w:rPr>
          <w:rFonts w:ascii="Arial" w:hAnsi="Arial" w:cs="Arial"/>
          <w:spacing w:val="-47"/>
          <w:sz w:val="20"/>
          <w:szCs w:val="20"/>
        </w:rPr>
        <w:t xml:space="preserve"> </w:t>
      </w:r>
      <w:r w:rsidRPr="00321C99">
        <w:rPr>
          <w:rFonts w:ascii="Arial" w:hAnsi="Arial" w:cs="Arial"/>
          <w:sz w:val="20"/>
          <w:szCs w:val="20"/>
        </w:rPr>
        <w:t>education</w:t>
      </w:r>
      <w:r w:rsidRPr="00321C99">
        <w:rPr>
          <w:rFonts w:ascii="Arial" w:hAnsi="Arial" w:cs="Arial"/>
          <w:spacing w:val="4"/>
          <w:sz w:val="20"/>
          <w:szCs w:val="20"/>
        </w:rPr>
        <w:t xml:space="preserve"> </w:t>
      </w:r>
      <w:r w:rsidRPr="00321C99">
        <w:rPr>
          <w:rFonts w:ascii="Arial" w:hAnsi="Arial" w:cs="Arial"/>
          <w:sz w:val="20"/>
          <w:szCs w:val="20"/>
        </w:rPr>
        <w:t>options,</w:t>
      </w:r>
      <w:r w:rsidRPr="00321C99">
        <w:rPr>
          <w:rFonts w:ascii="Arial" w:hAnsi="Arial" w:cs="Arial"/>
          <w:spacing w:val="8"/>
          <w:sz w:val="20"/>
          <w:szCs w:val="20"/>
        </w:rPr>
        <w:t xml:space="preserve"> </w:t>
      </w:r>
      <w:r w:rsidRPr="00321C99">
        <w:rPr>
          <w:rFonts w:ascii="Arial" w:hAnsi="Arial" w:cs="Arial"/>
          <w:sz w:val="20"/>
          <w:szCs w:val="20"/>
        </w:rPr>
        <w:t>including</w:t>
      </w:r>
      <w:r w:rsidRPr="00321C99">
        <w:rPr>
          <w:rFonts w:ascii="Arial" w:hAnsi="Arial" w:cs="Arial"/>
          <w:spacing w:val="8"/>
          <w:sz w:val="20"/>
          <w:szCs w:val="20"/>
        </w:rPr>
        <w:t xml:space="preserve"> </w:t>
      </w:r>
      <w:r w:rsidRPr="00321C99">
        <w:rPr>
          <w:rFonts w:ascii="Arial" w:hAnsi="Arial" w:cs="Arial"/>
          <w:sz w:val="20"/>
          <w:szCs w:val="20"/>
        </w:rPr>
        <w:t>apprenticeships</w:t>
      </w:r>
      <w:r w:rsidRPr="00321C99">
        <w:rPr>
          <w:rFonts w:ascii="Arial" w:hAnsi="Arial" w:cs="Arial"/>
          <w:spacing w:val="8"/>
          <w:sz w:val="20"/>
          <w:szCs w:val="20"/>
        </w:rPr>
        <w:t xml:space="preserve"> </w:t>
      </w:r>
      <w:r w:rsidRPr="00321C99">
        <w:rPr>
          <w:rFonts w:ascii="Arial" w:hAnsi="Arial" w:cs="Arial"/>
          <w:sz w:val="20"/>
          <w:szCs w:val="20"/>
        </w:rPr>
        <w:t>registered</w:t>
      </w:r>
      <w:r w:rsidRPr="00321C99">
        <w:rPr>
          <w:rFonts w:ascii="Arial" w:hAnsi="Arial" w:cs="Arial"/>
          <w:spacing w:val="8"/>
          <w:sz w:val="20"/>
          <w:szCs w:val="20"/>
        </w:rPr>
        <w:t xml:space="preserve"> </w:t>
      </w:r>
      <w:r w:rsidRPr="00321C99">
        <w:rPr>
          <w:rFonts w:ascii="Arial" w:hAnsi="Arial" w:cs="Arial"/>
          <w:sz w:val="20"/>
          <w:szCs w:val="20"/>
        </w:rPr>
        <w:t>under</w:t>
      </w:r>
      <w:r>
        <w:rPr>
          <w:rFonts w:ascii="Arial" w:hAnsi="Arial" w:cs="Arial"/>
          <w:sz w:val="20"/>
          <w:szCs w:val="20"/>
        </w:rPr>
        <w:t xml:space="preserve"> t</w:t>
      </w:r>
      <w:r w:rsidRPr="00BB79E5">
        <w:rPr>
          <w:rFonts w:ascii="Arial" w:hAnsi="Arial" w:cs="Arial"/>
          <w:sz w:val="20"/>
          <w:szCs w:val="20"/>
        </w:rPr>
        <w:t>he</w:t>
      </w:r>
      <w:r>
        <w:rPr>
          <w:rFonts w:ascii="Arial" w:hAnsi="Arial" w:cs="Arial"/>
          <w:spacing w:val="6"/>
          <w:sz w:val="20"/>
          <w:szCs w:val="20"/>
        </w:rPr>
        <w:t xml:space="preserve"> </w:t>
      </w:r>
      <w:r w:rsidRPr="00BB79E5">
        <w:rPr>
          <w:rFonts w:ascii="Arial" w:hAnsi="Arial" w:cs="Arial"/>
          <w:sz w:val="20"/>
          <w:szCs w:val="20"/>
        </w:rPr>
        <w:t>National</w:t>
      </w:r>
      <w:r w:rsidRPr="00BB79E5">
        <w:rPr>
          <w:rFonts w:ascii="Arial" w:hAnsi="Arial" w:cs="Arial"/>
          <w:spacing w:val="5"/>
          <w:sz w:val="20"/>
          <w:szCs w:val="20"/>
        </w:rPr>
        <w:t xml:space="preserve"> </w:t>
      </w:r>
      <w:r w:rsidRPr="00BB79E5">
        <w:rPr>
          <w:rFonts w:ascii="Arial" w:hAnsi="Arial" w:cs="Arial"/>
          <w:sz w:val="20"/>
          <w:szCs w:val="20"/>
        </w:rPr>
        <w:t>Apprenticeship</w:t>
      </w:r>
      <w:r w:rsidRPr="00BB79E5">
        <w:rPr>
          <w:rFonts w:ascii="Arial" w:hAnsi="Arial" w:cs="Arial"/>
          <w:spacing w:val="5"/>
          <w:sz w:val="20"/>
          <w:szCs w:val="20"/>
        </w:rPr>
        <w:t xml:space="preserve"> </w:t>
      </w:r>
      <w:r w:rsidRPr="00BB79E5">
        <w:rPr>
          <w:rFonts w:ascii="Arial" w:hAnsi="Arial" w:cs="Arial"/>
          <w:sz w:val="20"/>
          <w:szCs w:val="20"/>
        </w:rPr>
        <w:t>Act</w:t>
      </w:r>
      <w:r>
        <w:rPr>
          <w:rFonts w:ascii="Arial" w:hAnsi="Arial" w:cs="Arial"/>
          <w:spacing w:val="5"/>
          <w:sz w:val="20"/>
          <w:szCs w:val="20"/>
        </w:rPr>
        <w:t xml:space="preserve">, </w:t>
      </w:r>
      <w:r>
        <w:rPr>
          <w:rFonts w:ascii="Arial" w:hAnsi="Arial" w:cs="Arial"/>
          <w:sz w:val="20"/>
          <w:szCs w:val="20"/>
        </w:rPr>
        <w:t>29 USC</w:t>
      </w:r>
      <w:r w:rsidRPr="004167FC">
        <w:rPr>
          <w:rFonts w:ascii="Arial" w:hAnsi="Arial" w:cs="Arial"/>
          <w:spacing w:val="5"/>
          <w:sz w:val="20"/>
          <w:szCs w:val="20"/>
        </w:rPr>
        <w:t xml:space="preserve"> </w:t>
      </w:r>
      <w:r>
        <w:rPr>
          <w:rFonts w:ascii="Arial" w:hAnsi="Arial" w:cs="Arial"/>
          <w:spacing w:val="5"/>
          <w:sz w:val="20"/>
          <w:szCs w:val="20"/>
        </w:rPr>
        <w:t xml:space="preserve">§ </w:t>
      </w:r>
      <w:r w:rsidRPr="004167FC">
        <w:rPr>
          <w:rFonts w:ascii="Arial" w:hAnsi="Arial" w:cs="Arial"/>
          <w:sz w:val="20"/>
          <w:szCs w:val="20"/>
        </w:rPr>
        <w:t>50</w:t>
      </w:r>
      <w:r>
        <w:rPr>
          <w:rFonts w:ascii="Arial" w:hAnsi="Arial" w:cs="Arial"/>
          <w:sz w:val="20"/>
          <w:szCs w:val="20"/>
        </w:rPr>
        <w:t>.</w:t>
      </w:r>
    </w:p>
    <w:p w14:paraId="6A404ACB" w14:textId="77777777" w:rsidR="00210238" w:rsidRPr="00321C99" w:rsidRDefault="00210238" w:rsidP="00210238">
      <w:pPr>
        <w:pStyle w:val="NoSpacing"/>
        <w:numPr>
          <w:ilvl w:val="0"/>
          <w:numId w:val="3"/>
        </w:numPr>
        <w:rPr>
          <w:rFonts w:ascii="Arial" w:eastAsiaTheme="minorEastAsia" w:hAnsi="Arial" w:cs="Arial"/>
          <w:sz w:val="20"/>
          <w:szCs w:val="20"/>
        </w:rPr>
      </w:pPr>
      <w:r w:rsidRPr="00321C99">
        <w:rPr>
          <w:rFonts w:ascii="Arial" w:hAnsi="Arial" w:cs="Arial"/>
          <w:sz w:val="20"/>
          <w:szCs w:val="20"/>
        </w:rPr>
        <w:t>Includes counseling</w:t>
      </w:r>
      <w:r w:rsidRPr="00321C99">
        <w:rPr>
          <w:rFonts w:ascii="Arial" w:hAnsi="Arial" w:cs="Arial"/>
          <w:spacing w:val="-1"/>
          <w:sz w:val="20"/>
          <w:szCs w:val="20"/>
        </w:rPr>
        <w:t xml:space="preserve"> </w:t>
      </w:r>
      <w:r w:rsidRPr="00321C99">
        <w:rPr>
          <w:rFonts w:ascii="Arial" w:hAnsi="Arial" w:cs="Arial"/>
          <w:sz w:val="20"/>
          <w:szCs w:val="20"/>
        </w:rPr>
        <w:t>to</w:t>
      </w:r>
      <w:r w:rsidRPr="00321C99">
        <w:rPr>
          <w:rFonts w:ascii="Arial" w:hAnsi="Arial" w:cs="Arial"/>
          <w:spacing w:val="-3"/>
          <w:sz w:val="20"/>
          <w:szCs w:val="20"/>
        </w:rPr>
        <w:t xml:space="preserve"> </w:t>
      </w:r>
      <w:r w:rsidRPr="00321C99">
        <w:rPr>
          <w:rFonts w:ascii="Arial" w:hAnsi="Arial" w:cs="Arial"/>
          <w:sz w:val="20"/>
          <w:szCs w:val="20"/>
        </w:rPr>
        <w:t>support an</w:t>
      </w:r>
      <w:r w:rsidRPr="00321C99">
        <w:rPr>
          <w:rFonts w:ascii="Arial" w:hAnsi="Arial" w:cs="Arial"/>
          <w:spacing w:val="-2"/>
          <w:sz w:val="20"/>
          <w:szCs w:val="20"/>
        </w:rPr>
        <w:t xml:space="preserve"> </w:t>
      </w:r>
      <w:r w:rsidRPr="00321C99">
        <w:rPr>
          <w:rFonts w:ascii="Arial" w:hAnsi="Arial" w:cs="Arial"/>
          <w:sz w:val="20"/>
          <w:szCs w:val="20"/>
        </w:rPr>
        <w:t>individual in</w:t>
      </w:r>
      <w:r w:rsidRPr="00321C99">
        <w:rPr>
          <w:rFonts w:ascii="Arial" w:hAnsi="Arial" w:cs="Arial"/>
          <w:spacing w:val="-4"/>
          <w:sz w:val="20"/>
          <w:szCs w:val="20"/>
        </w:rPr>
        <w:t xml:space="preserve"> </w:t>
      </w:r>
      <w:r w:rsidRPr="00321C99">
        <w:rPr>
          <w:rFonts w:ascii="Arial" w:hAnsi="Arial" w:cs="Arial"/>
          <w:sz w:val="20"/>
          <w:szCs w:val="20"/>
        </w:rPr>
        <w:t>achieving</w:t>
      </w:r>
      <w:r w:rsidRPr="00321C99">
        <w:rPr>
          <w:rFonts w:ascii="Arial" w:hAnsi="Arial" w:cs="Arial"/>
          <w:spacing w:val="-2"/>
          <w:sz w:val="20"/>
          <w:szCs w:val="20"/>
        </w:rPr>
        <w:t xml:space="preserve"> </w:t>
      </w:r>
      <w:r w:rsidRPr="00321C99">
        <w:rPr>
          <w:rFonts w:ascii="Arial" w:hAnsi="Arial" w:cs="Arial"/>
          <w:sz w:val="20"/>
          <w:szCs w:val="20"/>
        </w:rPr>
        <w:t>their education</w:t>
      </w:r>
      <w:r w:rsidRPr="00321C99">
        <w:rPr>
          <w:rFonts w:ascii="Arial" w:hAnsi="Arial" w:cs="Arial"/>
          <w:spacing w:val="-2"/>
          <w:sz w:val="20"/>
          <w:szCs w:val="20"/>
        </w:rPr>
        <w:t xml:space="preserve"> </w:t>
      </w:r>
      <w:r w:rsidRPr="00321C99">
        <w:rPr>
          <w:rFonts w:ascii="Arial" w:hAnsi="Arial" w:cs="Arial"/>
          <w:sz w:val="20"/>
          <w:szCs w:val="20"/>
        </w:rPr>
        <w:t>and</w:t>
      </w:r>
      <w:r w:rsidRPr="00321C99">
        <w:rPr>
          <w:rFonts w:ascii="Arial" w:hAnsi="Arial" w:cs="Arial"/>
          <w:spacing w:val="-1"/>
          <w:sz w:val="20"/>
          <w:szCs w:val="20"/>
        </w:rPr>
        <w:t xml:space="preserve"> </w:t>
      </w:r>
      <w:r w:rsidRPr="00321C99">
        <w:rPr>
          <w:rFonts w:ascii="Arial" w:hAnsi="Arial" w:cs="Arial"/>
          <w:sz w:val="20"/>
          <w:szCs w:val="20"/>
        </w:rPr>
        <w:t>career</w:t>
      </w:r>
      <w:r w:rsidRPr="00321C99">
        <w:rPr>
          <w:rFonts w:ascii="Arial" w:hAnsi="Arial" w:cs="Arial"/>
          <w:spacing w:val="-1"/>
          <w:sz w:val="20"/>
          <w:szCs w:val="20"/>
        </w:rPr>
        <w:t xml:space="preserve"> </w:t>
      </w:r>
      <w:r w:rsidRPr="00321C99">
        <w:rPr>
          <w:rFonts w:ascii="Arial" w:hAnsi="Arial" w:cs="Arial"/>
          <w:sz w:val="20"/>
          <w:szCs w:val="20"/>
        </w:rPr>
        <w:t>goals</w:t>
      </w:r>
      <w:r>
        <w:rPr>
          <w:rFonts w:ascii="Arial" w:hAnsi="Arial" w:cs="Arial"/>
          <w:sz w:val="20"/>
          <w:szCs w:val="20"/>
        </w:rPr>
        <w:t>.</w:t>
      </w:r>
    </w:p>
    <w:p w14:paraId="3F823D8A" w14:textId="77777777" w:rsidR="00210238" w:rsidRPr="00321C99" w:rsidRDefault="00210238" w:rsidP="00210238">
      <w:pPr>
        <w:pStyle w:val="NoSpacing"/>
        <w:numPr>
          <w:ilvl w:val="0"/>
          <w:numId w:val="3"/>
        </w:numPr>
        <w:rPr>
          <w:rFonts w:ascii="Arial" w:eastAsiaTheme="minorEastAsia" w:hAnsi="Arial" w:cs="Arial"/>
          <w:sz w:val="20"/>
          <w:szCs w:val="20"/>
        </w:rPr>
      </w:pPr>
      <w:r w:rsidRPr="00321C99">
        <w:rPr>
          <w:rFonts w:ascii="Arial" w:hAnsi="Arial" w:cs="Arial"/>
          <w:sz w:val="20"/>
          <w:szCs w:val="20"/>
        </w:rPr>
        <w:t>Includes,</w:t>
      </w:r>
      <w:r w:rsidRPr="00321C99">
        <w:rPr>
          <w:rFonts w:ascii="Arial" w:hAnsi="Arial" w:cs="Arial"/>
          <w:spacing w:val="1"/>
          <w:sz w:val="20"/>
          <w:szCs w:val="20"/>
        </w:rPr>
        <w:t xml:space="preserve"> </w:t>
      </w:r>
      <w:r w:rsidRPr="00321C99">
        <w:rPr>
          <w:rFonts w:ascii="Arial" w:hAnsi="Arial" w:cs="Arial"/>
          <w:sz w:val="20"/>
          <w:szCs w:val="20"/>
        </w:rPr>
        <w:t>as</w:t>
      </w:r>
      <w:r w:rsidRPr="00321C99">
        <w:rPr>
          <w:rFonts w:ascii="Arial" w:hAnsi="Arial" w:cs="Arial"/>
          <w:spacing w:val="1"/>
          <w:sz w:val="20"/>
          <w:szCs w:val="20"/>
        </w:rPr>
        <w:t xml:space="preserve"> </w:t>
      </w:r>
      <w:r w:rsidRPr="00321C99">
        <w:rPr>
          <w:rFonts w:ascii="Arial" w:hAnsi="Arial" w:cs="Arial"/>
          <w:sz w:val="20"/>
          <w:szCs w:val="20"/>
        </w:rPr>
        <w:t>appropriate,</w:t>
      </w:r>
      <w:r w:rsidRPr="00321C99">
        <w:rPr>
          <w:rFonts w:ascii="Arial" w:hAnsi="Arial" w:cs="Arial"/>
          <w:spacing w:val="1"/>
          <w:sz w:val="20"/>
          <w:szCs w:val="20"/>
        </w:rPr>
        <w:t xml:space="preserve"> </w:t>
      </w:r>
      <w:r w:rsidRPr="00321C99">
        <w:rPr>
          <w:rFonts w:ascii="Arial" w:hAnsi="Arial" w:cs="Arial"/>
          <w:sz w:val="20"/>
          <w:szCs w:val="20"/>
        </w:rPr>
        <w:t>education</w:t>
      </w:r>
      <w:r w:rsidRPr="00321C99">
        <w:rPr>
          <w:rFonts w:ascii="Arial" w:hAnsi="Arial" w:cs="Arial"/>
          <w:spacing w:val="1"/>
          <w:sz w:val="20"/>
          <w:szCs w:val="20"/>
        </w:rPr>
        <w:t xml:space="preserve"> </w:t>
      </w:r>
      <w:r w:rsidRPr="00321C99">
        <w:rPr>
          <w:rFonts w:ascii="Arial" w:hAnsi="Arial" w:cs="Arial"/>
          <w:sz w:val="20"/>
          <w:szCs w:val="20"/>
        </w:rPr>
        <w:t>offered</w:t>
      </w:r>
      <w:r w:rsidRPr="00321C99">
        <w:rPr>
          <w:rFonts w:ascii="Arial" w:hAnsi="Arial" w:cs="Arial"/>
          <w:spacing w:val="1"/>
          <w:sz w:val="20"/>
          <w:szCs w:val="20"/>
        </w:rPr>
        <w:t xml:space="preserve"> </w:t>
      </w:r>
      <w:r w:rsidRPr="00321C99">
        <w:rPr>
          <w:rFonts w:ascii="Arial" w:hAnsi="Arial" w:cs="Arial"/>
          <w:sz w:val="20"/>
          <w:szCs w:val="20"/>
        </w:rPr>
        <w:t>concurrently</w:t>
      </w:r>
      <w:r w:rsidRPr="00321C99">
        <w:rPr>
          <w:rFonts w:ascii="Arial" w:hAnsi="Arial" w:cs="Arial"/>
          <w:spacing w:val="1"/>
          <w:sz w:val="20"/>
          <w:szCs w:val="20"/>
        </w:rPr>
        <w:t xml:space="preserve"> </w:t>
      </w:r>
      <w:r w:rsidRPr="00321C99">
        <w:rPr>
          <w:rFonts w:ascii="Arial" w:hAnsi="Arial" w:cs="Arial"/>
          <w:sz w:val="20"/>
          <w:szCs w:val="20"/>
        </w:rPr>
        <w:t>with</w:t>
      </w:r>
      <w:r w:rsidRPr="00321C99">
        <w:rPr>
          <w:rFonts w:ascii="Arial" w:hAnsi="Arial" w:cs="Arial"/>
          <w:spacing w:val="1"/>
          <w:sz w:val="20"/>
          <w:szCs w:val="20"/>
        </w:rPr>
        <w:t xml:space="preserve"> </w:t>
      </w:r>
      <w:r w:rsidRPr="00321C99">
        <w:rPr>
          <w:rFonts w:ascii="Arial" w:hAnsi="Arial" w:cs="Arial"/>
          <w:sz w:val="20"/>
          <w:szCs w:val="20"/>
        </w:rPr>
        <w:t>and</w:t>
      </w:r>
      <w:r w:rsidRPr="00321C99">
        <w:rPr>
          <w:rFonts w:ascii="Arial" w:hAnsi="Arial" w:cs="Arial"/>
          <w:spacing w:val="1"/>
          <w:sz w:val="20"/>
          <w:szCs w:val="20"/>
        </w:rPr>
        <w:t xml:space="preserve"> </w:t>
      </w:r>
      <w:r w:rsidRPr="00321C99">
        <w:rPr>
          <w:rFonts w:ascii="Arial" w:hAnsi="Arial" w:cs="Arial"/>
          <w:sz w:val="20"/>
          <w:szCs w:val="20"/>
        </w:rPr>
        <w:t>in</w:t>
      </w:r>
      <w:r w:rsidRPr="00321C99">
        <w:rPr>
          <w:rFonts w:ascii="Arial" w:hAnsi="Arial" w:cs="Arial"/>
          <w:spacing w:val="1"/>
          <w:sz w:val="20"/>
          <w:szCs w:val="20"/>
        </w:rPr>
        <w:t xml:space="preserve"> </w:t>
      </w:r>
      <w:r w:rsidRPr="00321C99">
        <w:rPr>
          <w:rFonts w:ascii="Arial" w:hAnsi="Arial" w:cs="Arial"/>
          <w:sz w:val="20"/>
          <w:szCs w:val="20"/>
        </w:rPr>
        <w:t>the</w:t>
      </w:r>
      <w:r w:rsidRPr="00321C99">
        <w:rPr>
          <w:rFonts w:ascii="Arial" w:hAnsi="Arial" w:cs="Arial"/>
          <w:spacing w:val="1"/>
          <w:sz w:val="20"/>
          <w:szCs w:val="20"/>
        </w:rPr>
        <w:t xml:space="preserve"> </w:t>
      </w:r>
      <w:r w:rsidRPr="00321C99">
        <w:rPr>
          <w:rFonts w:ascii="Arial" w:hAnsi="Arial" w:cs="Arial"/>
          <w:sz w:val="20"/>
          <w:szCs w:val="20"/>
        </w:rPr>
        <w:t>same</w:t>
      </w:r>
      <w:r w:rsidRPr="00321C99">
        <w:rPr>
          <w:rFonts w:ascii="Arial" w:hAnsi="Arial" w:cs="Arial"/>
          <w:spacing w:val="1"/>
          <w:sz w:val="20"/>
          <w:szCs w:val="20"/>
        </w:rPr>
        <w:t xml:space="preserve"> </w:t>
      </w:r>
      <w:r w:rsidRPr="00321C99">
        <w:rPr>
          <w:rFonts w:ascii="Arial" w:hAnsi="Arial" w:cs="Arial"/>
          <w:sz w:val="20"/>
          <w:szCs w:val="20"/>
        </w:rPr>
        <w:t>context</w:t>
      </w:r>
      <w:r w:rsidRPr="00321C99">
        <w:rPr>
          <w:rFonts w:ascii="Arial" w:hAnsi="Arial" w:cs="Arial"/>
          <w:spacing w:val="1"/>
          <w:sz w:val="20"/>
          <w:szCs w:val="20"/>
        </w:rPr>
        <w:t xml:space="preserve"> </w:t>
      </w:r>
      <w:r w:rsidRPr="00321C99">
        <w:rPr>
          <w:rFonts w:ascii="Arial" w:hAnsi="Arial" w:cs="Arial"/>
          <w:sz w:val="20"/>
          <w:szCs w:val="20"/>
        </w:rPr>
        <w:t>as</w:t>
      </w:r>
      <w:r w:rsidRPr="00321C99">
        <w:rPr>
          <w:rFonts w:ascii="Arial" w:hAnsi="Arial" w:cs="Arial"/>
          <w:spacing w:val="1"/>
          <w:sz w:val="20"/>
          <w:szCs w:val="20"/>
        </w:rPr>
        <w:t xml:space="preserve"> </w:t>
      </w:r>
      <w:r w:rsidRPr="00321C99">
        <w:rPr>
          <w:rFonts w:ascii="Arial" w:hAnsi="Arial" w:cs="Arial"/>
          <w:sz w:val="20"/>
          <w:szCs w:val="20"/>
        </w:rPr>
        <w:t>workforce preparation</w:t>
      </w:r>
      <w:r w:rsidRPr="00321C99">
        <w:rPr>
          <w:rFonts w:ascii="Arial" w:hAnsi="Arial" w:cs="Arial"/>
          <w:spacing w:val="-4"/>
          <w:sz w:val="20"/>
          <w:szCs w:val="20"/>
        </w:rPr>
        <w:t xml:space="preserve"> </w:t>
      </w:r>
      <w:r w:rsidRPr="00321C99">
        <w:rPr>
          <w:rFonts w:ascii="Arial" w:hAnsi="Arial" w:cs="Arial"/>
          <w:sz w:val="20"/>
          <w:szCs w:val="20"/>
        </w:rPr>
        <w:t>activities</w:t>
      </w:r>
      <w:r w:rsidRPr="00321C99">
        <w:rPr>
          <w:rFonts w:ascii="Arial" w:hAnsi="Arial" w:cs="Arial"/>
          <w:spacing w:val="-3"/>
          <w:sz w:val="20"/>
          <w:szCs w:val="20"/>
        </w:rPr>
        <w:t xml:space="preserve"> </w:t>
      </w:r>
      <w:r w:rsidRPr="00321C99">
        <w:rPr>
          <w:rFonts w:ascii="Arial" w:hAnsi="Arial" w:cs="Arial"/>
          <w:sz w:val="20"/>
          <w:szCs w:val="20"/>
        </w:rPr>
        <w:t>and</w:t>
      </w:r>
      <w:r w:rsidRPr="00321C99">
        <w:rPr>
          <w:rFonts w:ascii="Arial" w:hAnsi="Arial" w:cs="Arial"/>
          <w:spacing w:val="-1"/>
          <w:sz w:val="20"/>
          <w:szCs w:val="20"/>
        </w:rPr>
        <w:t xml:space="preserve"> </w:t>
      </w:r>
      <w:r w:rsidRPr="00321C99">
        <w:rPr>
          <w:rFonts w:ascii="Arial" w:hAnsi="Arial" w:cs="Arial"/>
          <w:sz w:val="20"/>
          <w:szCs w:val="20"/>
        </w:rPr>
        <w:t>training</w:t>
      </w:r>
      <w:r w:rsidRPr="00321C99">
        <w:rPr>
          <w:rFonts w:ascii="Arial" w:hAnsi="Arial" w:cs="Arial"/>
          <w:spacing w:val="-2"/>
          <w:sz w:val="20"/>
          <w:szCs w:val="20"/>
        </w:rPr>
        <w:t xml:space="preserve"> </w:t>
      </w:r>
      <w:r w:rsidRPr="00321C99">
        <w:rPr>
          <w:rFonts w:ascii="Arial" w:hAnsi="Arial" w:cs="Arial"/>
          <w:sz w:val="20"/>
          <w:szCs w:val="20"/>
        </w:rPr>
        <w:t>for</w:t>
      </w:r>
      <w:r w:rsidRPr="00321C99">
        <w:rPr>
          <w:rFonts w:ascii="Arial" w:hAnsi="Arial" w:cs="Arial"/>
          <w:spacing w:val="-1"/>
          <w:sz w:val="20"/>
          <w:szCs w:val="20"/>
        </w:rPr>
        <w:t xml:space="preserve"> </w:t>
      </w:r>
      <w:r w:rsidRPr="00321C99">
        <w:rPr>
          <w:rFonts w:ascii="Arial" w:hAnsi="Arial" w:cs="Arial"/>
          <w:sz w:val="20"/>
          <w:szCs w:val="20"/>
        </w:rPr>
        <w:t>a specific</w:t>
      </w:r>
      <w:r w:rsidRPr="00321C99">
        <w:rPr>
          <w:rFonts w:ascii="Arial" w:hAnsi="Arial" w:cs="Arial"/>
          <w:spacing w:val="-1"/>
          <w:sz w:val="20"/>
          <w:szCs w:val="20"/>
        </w:rPr>
        <w:t xml:space="preserve"> </w:t>
      </w:r>
      <w:r w:rsidRPr="00321C99">
        <w:rPr>
          <w:rFonts w:ascii="Arial" w:hAnsi="Arial" w:cs="Arial"/>
          <w:sz w:val="20"/>
          <w:szCs w:val="20"/>
        </w:rPr>
        <w:t>occupation</w:t>
      </w:r>
      <w:r w:rsidRPr="00321C99">
        <w:rPr>
          <w:rFonts w:ascii="Arial" w:hAnsi="Arial" w:cs="Arial"/>
          <w:spacing w:val="-5"/>
          <w:sz w:val="20"/>
          <w:szCs w:val="20"/>
        </w:rPr>
        <w:t xml:space="preserve"> </w:t>
      </w:r>
      <w:r w:rsidRPr="00321C99">
        <w:rPr>
          <w:rFonts w:ascii="Arial" w:hAnsi="Arial" w:cs="Arial"/>
          <w:sz w:val="20"/>
          <w:szCs w:val="20"/>
        </w:rPr>
        <w:t>or</w:t>
      </w:r>
      <w:r w:rsidRPr="00321C99">
        <w:rPr>
          <w:rFonts w:ascii="Arial" w:hAnsi="Arial" w:cs="Arial"/>
          <w:spacing w:val="-3"/>
          <w:sz w:val="20"/>
          <w:szCs w:val="20"/>
        </w:rPr>
        <w:t xml:space="preserve"> </w:t>
      </w:r>
      <w:r w:rsidRPr="00321C99">
        <w:rPr>
          <w:rFonts w:ascii="Arial" w:hAnsi="Arial" w:cs="Arial"/>
          <w:sz w:val="20"/>
          <w:szCs w:val="20"/>
        </w:rPr>
        <w:t>occupational</w:t>
      </w:r>
      <w:r w:rsidRPr="00321C99">
        <w:rPr>
          <w:rFonts w:ascii="Arial" w:hAnsi="Arial" w:cs="Arial"/>
          <w:spacing w:val="-1"/>
          <w:sz w:val="20"/>
          <w:szCs w:val="20"/>
        </w:rPr>
        <w:t xml:space="preserve"> </w:t>
      </w:r>
      <w:r w:rsidRPr="00321C99">
        <w:rPr>
          <w:rFonts w:ascii="Arial" w:hAnsi="Arial" w:cs="Arial"/>
          <w:sz w:val="20"/>
          <w:szCs w:val="20"/>
        </w:rPr>
        <w:t>cluster</w:t>
      </w:r>
      <w:r>
        <w:rPr>
          <w:rFonts w:ascii="Arial" w:hAnsi="Arial" w:cs="Arial"/>
          <w:sz w:val="20"/>
          <w:szCs w:val="20"/>
        </w:rPr>
        <w:t>.</w:t>
      </w:r>
    </w:p>
    <w:p w14:paraId="027FB147" w14:textId="77777777" w:rsidR="00210238" w:rsidRPr="00321C99" w:rsidRDefault="00210238" w:rsidP="00210238">
      <w:pPr>
        <w:pStyle w:val="NoSpacing"/>
        <w:numPr>
          <w:ilvl w:val="0"/>
          <w:numId w:val="3"/>
        </w:numPr>
        <w:rPr>
          <w:rFonts w:ascii="Arial" w:eastAsiaTheme="minorEastAsia" w:hAnsi="Arial" w:cs="Arial"/>
          <w:sz w:val="20"/>
          <w:szCs w:val="20"/>
        </w:rPr>
      </w:pPr>
      <w:r w:rsidRPr="00321C99">
        <w:rPr>
          <w:rFonts w:ascii="Arial" w:hAnsi="Arial" w:cs="Arial"/>
          <w:sz w:val="20"/>
          <w:szCs w:val="20"/>
        </w:rPr>
        <w:t xml:space="preserve">Organizes education, training, and other services to meet the </w:t>
      </w:r>
      <w:proofErr w:type="gramStart"/>
      <w:r w:rsidRPr="00321C99">
        <w:rPr>
          <w:rFonts w:ascii="Arial" w:hAnsi="Arial" w:cs="Arial"/>
          <w:sz w:val="20"/>
          <w:szCs w:val="20"/>
        </w:rPr>
        <w:t>particular needs</w:t>
      </w:r>
      <w:proofErr w:type="gramEnd"/>
      <w:r w:rsidRPr="00321C99">
        <w:rPr>
          <w:rFonts w:ascii="Arial" w:hAnsi="Arial" w:cs="Arial"/>
          <w:sz w:val="20"/>
          <w:szCs w:val="20"/>
        </w:rPr>
        <w:t xml:space="preserve"> of an individual in</w:t>
      </w:r>
      <w:r w:rsidRPr="00321C99">
        <w:rPr>
          <w:rFonts w:ascii="Arial" w:hAnsi="Arial" w:cs="Arial"/>
          <w:spacing w:val="1"/>
          <w:sz w:val="20"/>
          <w:szCs w:val="20"/>
        </w:rPr>
        <w:t xml:space="preserve"> </w:t>
      </w:r>
      <w:r w:rsidRPr="00321C99">
        <w:rPr>
          <w:rFonts w:ascii="Arial" w:hAnsi="Arial" w:cs="Arial"/>
          <w:sz w:val="20"/>
          <w:szCs w:val="20"/>
        </w:rPr>
        <w:t>a</w:t>
      </w:r>
      <w:r w:rsidRPr="00321C99">
        <w:rPr>
          <w:rFonts w:ascii="Arial" w:hAnsi="Arial" w:cs="Arial"/>
          <w:spacing w:val="-11"/>
          <w:sz w:val="20"/>
          <w:szCs w:val="20"/>
        </w:rPr>
        <w:t xml:space="preserve"> </w:t>
      </w:r>
      <w:r w:rsidRPr="00321C99">
        <w:rPr>
          <w:rFonts w:ascii="Arial" w:hAnsi="Arial" w:cs="Arial"/>
          <w:sz w:val="20"/>
          <w:szCs w:val="20"/>
        </w:rPr>
        <w:t>manner</w:t>
      </w:r>
      <w:r w:rsidRPr="00321C99">
        <w:rPr>
          <w:rFonts w:ascii="Arial" w:hAnsi="Arial" w:cs="Arial"/>
          <w:spacing w:val="-11"/>
          <w:sz w:val="20"/>
          <w:szCs w:val="20"/>
        </w:rPr>
        <w:t xml:space="preserve"> </w:t>
      </w:r>
      <w:r w:rsidRPr="00321C99">
        <w:rPr>
          <w:rFonts w:ascii="Arial" w:hAnsi="Arial" w:cs="Arial"/>
          <w:sz w:val="20"/>
          <w:szCs w:val="20"/>
        </w:rPr>
        <w:t>that</w:t>
      </w:r>
      <w:r w:rsidRPr="00321C99">
        <w:rPr>
          <w:rFonts w:ascii="Arial" w:hAnsi="Arial" w:cs="Arial"/>
          <w:spacing w:val="-9"/>
          <w:sz w:val="20"/>
          <w:szCs w:val="20"/>
        </w:rPr>
        <w:t xml:space="preserve"> </w:t>
      </w:r>
      <w:r w:rsidRPr="00321C99">
        <w:rPr>
          <w:rFonts w:ascii="Arial" w:hAnsi="Arial" w:cs="Arial"/>
          <w:sz w:val="20"/>
          <w:szCs w:val="20"/>
        </w:rPr>
        <w:t>accelerates</w:t>
      </w:r>
      <w:r w:rsidRPr="00321C99">
        <w:rPr>
          <w:rFonts w:ascii="Arial" w:hAnsi="Arial" w:cs="Arial"/>
          <w:spacing w:val="-11"/>
          <w:sz w:val="20"/>
          <w:szCs w:val="20"/>
        </w:rPr>
        <w:t xml:space="preserve"> </w:t>
      </w:r>
      <w:r w:rsidRPr="00321C99">
        <w:rPr>
          <w:rFonts w:ascii="Arial" w:hAnsi="Arial" w:cs="Arial"/>
          <w:sz w:val="20"/>
          <w:szCs w:val="20"/>
        </w:rPr>
        <w:t>the</w:t>
      </w:r>
      <w:r w:rsidRPr="00321C99">
        <w:rPr>
          <w:rFonts w:ascii="Arial" w:hAnsi="Arial" w:cs="Arial"/>
          <w:spacing w:val="-9"/>
          <w:sz w:val="20"/>
          <w:szCs w:val="20"/>
        </w:rPr>
        <w:t xml:space="preserve"> </w:t>
      </w:r>
      <w:r w:rsidRPr="00321C99">
        <w:rPr>
          <w:rFonts w:ascii="Arial" w:hAnsi="Arial" w:cs="Arial"/>
          <w:sz w:val="20"/>
          <w:szCs w:val="20"/>
        </w:rPr>
        <w:t>educational</w:t>
      </w:r>
      <w:r w:rsidRPr="00321C99">
        <w:rPr>
          <w:rFonts w:ascii="Arial" w:hAnsi="Arial" w:cs="Arial"/>
          <w:spacing w:val="-11"/>
          <w:sz w:val="20"/>
          <w:szCs w:val="20"/>
        </w:rPr>
        <w:t xml:space="preserve"> </w:t>
      </w:r>
      <w:r w:rsidRPr="00321C99">
        <w:rPr>
          <w:rFonts w:ascii="Arial" w:hAnsi="Arial" w:cs="Arial"/>
          <w:sz w:val="20"/>
          <w:szCs w:val="20"/>
        </w:rPr>
        <w:t>and</w:t>
      </w:r>
      <w:r w:rsidRPr="00321C99">
        <w:rPr>
          <w:rFonts w:ascii="Arial" w:hAnsi="Arial" w:cs="Arial"/>
          <w:spacing w:val="-10"/>
          <w:sz w:val="20"/>
          <w:szCs w:val="20"/>
        </w:rPr>
        <w:t xml:space="preserve"> </w:t>
      </w:r>
      <w:r w:rsidRPr="00321C99">
        <w:rPr>
          <w:rFonts w:ascii="Arial" w:hAnsi="Arial" w:cs="Arial"/>
          <w:sz w:val="20"/>
          <w:szCs w:val="20"/>
        </w:rPr>
        <w:t>career</w:t>
      </w:r>
      <w:r w:rsidRPr="00321C99">
        <w:rPr>
          <w:rFonts w:ascii="Arial" w:hAnsi="Arial" w:cs="Arial"/>
          <w:spacing w:val="-9"/>
          <w:sz w:val="20"/>
          <w:szCs w:val="20"/>
        </w:rPr>
        <w:t xml:space="preserve"> </w:t>
      </w:r>
      <w:r w:rsidRPr="00321C99">
        <w:rPr>
          <w:rFonts w:ascii="Arial" w:hAnsi="Arial" w:cs="Arial"/>
          <w:sz w:val="20"/>
          <w:szCs w:val="20"/>
        </w:rPr>
        <w:t>advancement</w:t>
      </w:r>
      <w:r w:rsidRPr="00321C99">
        <w:rPr>
          <w:rFonts w:ascii="Arial" w:hAnsi="Arial" w:cs="Arial"/>
          <w:spacing w:val="-11"/>
          <w:sz w:val="20"/>
          <w:szCs w:val="20"/>
        </w:rPr>
        <w:t xml:space="preserve"> </w:t>
      </w:r>
      <w:r w:rsidRPr="00321C99">
        <w:rPr>
          <w:rFonts w:ascii="Arial" w:hAnsi="Arial" w:cs="Arial"/>
          <w:sz w:val="20"/>
          <w:szCs w:val="20"/>
        </w:rPr>
        <w:t>of</w:t>
      </w:r>
      <w:r w:rsidRPr="00321C99">
        <w:rPr>
          <w:rFonts w:ascii="Arial" w:hAnsi="Arial" w:cs="Arial"/>
          <w:spacing w:val="-12"/>
          <w:sz w:val="20"/>
          <w:szCs w:val="20"/>
        </w:rPr>
        <w:t xml:space="preserve"> </w:t>
      </w:r>
      <w:r w:rsidRPr="00321C99">
        <w:rPr>
          <w:rFonts w:ascii="Arial" w:hAnsi="Arial" w:cs="Arial"/>
          <w:sz w:val="20"/>
          <w:szCs w:val="20"/>
        </w:rPr>
        <w:t>the</w:t>
      </w:r>
      <w:r w:rsidRPr="00321C99">
        <w:rPr>
          <w:rFonts w:ascii="Arial" w:hAnsi="Arial" w:cs="Arial"/>
          <w:spacing w:val="-9"/>
          <w:sz w:val="20"/>
          <w:szCs w:val="20"/>
        </w:rPr>
        <w:t xml:space="preserve"> </w:t>
      </w:r>
      <w:r w:rsidRPr="00321C99">
        <w:rPr>
          <w:rFonts w:ascii="Arial" w:hAnsi="Arial" w:cs="Arial"/>
          <w:sz w:val="20"/>
          <w:szCs w:val="20"/>
        </w:rPr>
        <w:t>individual</w:t>
      </w:r>
      <w:r>
        <w:rPr>
          <w:rFonts w:ascii="Arial" w:hAnsi="Arial" w:cs="Arial"/>
          <w:sz w:val="20"/>
          <w:szCs w:val="20"/>
        </w:rPr>
        <w:t>.</w:t>
      </w:r>
      <w:r w:rsidRPr="00321C99">
        <w:rPr>
          <w:rFonts w:ascii="Arial" w:hAnsi="Arial" w:cs="Arial"/>
          <w:spacing w:val="-11"/>
          <w:sz w:val="20"/>
          <w:szCs w:val="20"/>
        </w:rPr>
        <w:t xml:space="preserve"> </w:t>
      </w:r>
    </w:p>
    <w:p w14:paraId="77C0919C" w14:textId="77777777" w:rsidR="00210238" w:rsidRPr="00321C99" w:rsidRDefault="00210238" w:rsidP="00210238">
      <w:pPr>
        <w:pStyle w:val="NoSpacing"/>
        <w:numPr>
          <w:ilvl w:val="0"/>
          <w:numId w:val="3"/>
        </w:numPr>
        <w:rPr>
          <w:rFonts w:ascii="Arial" w:eastAsiaTheme="minorEastAsia" w:hAnsi="Arial" w:cs="Arial"/>
          <w:sz w:val="20"/>
          <w:szCs w:val="20"/>
        </w:rPr>
      </w:pPr>
      <w:r w:rsidRPr="00321C99">
        <w:rPr>
          <w:rFonts w:ascii="Arial" w:hAnsi="Arial" w:cs="Arial"/>
          <w:sz w:val="20"/>
          <w:szCs w:val="20"/>
        </w:rPr>
        <w:t>Enables an individual to attain a secondary school diploma or its recognized equivalent, and at</w:t>
      </w:r>
      <w:r w:rsidRPr="00321C99">
        <w:rPr>
          <w:rFonts w:ascii="Arial" w:hAnsi="Arial" w:cs="Arial"/>
          <w:spacing w:val="1"/>
          <w:sz w:val="20"/>
          <w:szCs w:val="20"/>
        </w:rPr>
        <w:t xml:space="preserve"> </w:t>
      </w:r>
      <w:r w:rsidRPr="00321C99">
        <w:rPr>
          <w:rFonts w:ascii="Arial" w:hAnsi="Arial" w:cs="Arial"/>
          <w:sz w:val="20"/>
          <w:szCs w:val="20"/>
        </w:rPr>
        <w:t>least</w:t>
      </w:r>
      <w:r w:rsidRPr="00321C99">
        <w:rPr>
          <w:rFonts w:ascii="Arial" w:hAnsi="Arial" w:cs="Arial"/>
          <w:spacing w:val="-3"/>
          <w:sz w:val="20"/>
          <w:szCs w:val="20"/>
        </w:rPr>
        <w:t xml:space="preserve"> </w:t>
      </w:r>
      <w:r w:rsidRPr="00321C99">
        <w:rPr>
          <w:rFonts w:ascii="Arial" w:hAnsi="Arial" w:cs="Arial"/>
          <w:sz w:val="20"/>
          <w:szCs w:val="20"/>
        </w:rPr>
        <w:t>one</w:t>
      </w:r>
      <w:r w:rsidRPr="00321C99">
        <w:rPr>
          <w:rFonts w:ascii="Arial" w:hAnsi="Arial" w:cs="Arial"/>
          <w:spacing w:val="1"/>
          <w:sz w:val="20"/>
          <w:szCs w:val="20"/>
        </w:rPr>
        <w:t xml:space="preserve"> </w:t>
      </w:r>
      <w:r w:rsidRPr="00321C99">
        <w:rPr>
          <w:rFonts w:ascii="Arial" w:hAnsi="Arial" w:cs="Arial"/>
          <w:sz w:val="20"/>
          <w:szCs w:val="20"/>
        </w:rPr>
        <w:t>recognized postsecondary credential</w:t>
      </w:r>
      <w:r>
        <w:rPr>
          <w:rFonts w:ascii="Arial" w:hAnsi="Arial" w:cs="Arial"/>
          <w:sz w:val="20"/>
          <w:szCs w:val="20"/>
        </w:rPr>
        <w:t>.</w:t>
      </w:r>
    </w:p>
    <w:p w14:paraId="319EFCF2" w14:textId="77777777" w:rsidR="00210238" w:rsidRPr="00321C99" w:rsidRDefault="00210238" w:rsidP="00210238">
      <w:pPr>
        <w:pStyle w:val="NoSpacing"/>
        <w:numPr>
          <w:ilvl w:val="0"/>
          <w:numId w:val="3"/>
        </w:numPr>
        <w:rPr>
          <w:rFonts w:ascii="Arial" w:eastAsiaTheme="minorEastAsia" w:hAnsi="Arial" w:cs="Arial"/>
          <w:sz w:val="20"/>
          <w:szCs w:val="20"/>
        </w:rPr>
      </w:pPr>
      <w:r w:rsidRPr="00321C99">
        <w:rPr>
          <w:rFonts w:ascii="Arial" w:hAnsi="Arial" w:cs="Arial"/>
          <w:spacing w:val="-1"/>
          <w:sz w:val="20"/>
          <w:szCs w:val="20"/>
        </w:rPr>
        <w:t>Helps</w:t>
      </w:r>
      <w:r w:rsidRPr="00321C99">
        <w:rPr>
          <w:rFonts w:ascii="Arial" w:hAnsi="Arial" w:cs="Arial"/>
          <w:spacing w:val="-9"/>
          <w:sz w:val="20"/>
          <w:szCs w:val="20"/>
        </w:rPr>
        <w:t xml:space="preserve"> </w:t>
      </w:r>
      <w:r w:rsidRPr="00321C99">
        <w:rPr>
          <w:rFonts w:ascii="Arial" w:hAnsi="Arial" w:cs="Arial"/>
          <w:spacing w:val="-1"/>
          <w:sz w:val="20"/>
          <w:szCs w:val="20"/>
        </w:rPr>
        <w:t>an</w:t>
      </w:r>
      <w:r w:rsidRPr="00321C99">
        <w:rPr>
          <w:rFonts w:ascii="Arial" w:hAnsi="Arial" w:cs="Arial"/>
          <w:spacing w:val="-9"/>
          <w:sz w:val="20"/>
          <w:szCs w:val="20"/>
        </w:rPr>
        <w:t xml:space="preserve"> </w:t>
      </w:r>
      <w:r w:rsidRPr="00321C99">
        <w:rPr>
          <w:rFonts w:ascii="Arial" w:hAnsi="Arial" w:cs="Arial"/>
          <w:spacing w:val="-1"/>
          <w:sz w:val="20"/>
          <w:szCs w:val="20"/>
        </w:rPr>
        <w:t>individual</w:t>
      </w:r>
      <w:r w:rsidRPr="00321C99">
        <w:rPr>
          <w:rFonts w:ascii="Arial" w:hAnsi="Arial" w:cs="Arial"/>
          <w:spacing w:val="-10"/>
          <w:sz w:val="20"/>
          <w:szCs w:val="20"/>
        </w:rPr>
        <w:t xml:space="preserve"> </w:t>
      </w:r>
      <w:r w:rsidRPr="00321C99">
        <w:rPr>
          <w:rFonts w:ascii="Arial" w:hAnsi="Arial" w:cs="Arial"/>
          <w:sz w:val="20"/>
          <w:szCs w:val="20"/>
        </w:rPr>
        <w:t>enter</w:t>
      </w:r>
      <w:r w:rsidRPr="00321C99">
        <w:rPr>
          <w:rFonts w:ascii="Arial" w:hAnsi="Arial" w:cs="Arial"/>
          <w:spacing w:val="-10"/>
          <w:sz w:val="20"/>
          <w:szCs w:val="20"/>
        </w:rPr>
        <w:t xml:space="preserve"> </w:t>
      </w:r>
      <w:r w:rsidRPr="00321C99">
        <w:rPr>
          <w:rFonts w:ascii="Arial" w:hAnsi="Arial" w:cs="Arial"/>
          <w:sz w:val="20"/>
          <w:szCs w:val="20"/>
        </w:rPr>
        <w:t>or</w:t>
      </w:r>
      <w:r w:rsidRPr="00321C99">
        <w:rPr>
          <w:rFonts w:ascii="Arial" w:hAnsi="Arial" w:cs="Arial"/>
          <w:spacing w:val="-12"/>
          <w:sz w:val="20"/>
          <w:szCs w:val="20"/>
        </w:rPr>
        <w:t xml:space="preserve"> </w:t>
      </w:r>
      <w:r w:rsidRPr="00321C99">
        <w:rPr>
          <w:rFonts w:ascii="Arial" w:hAnsi="Arial" w:cs="Arial"/>
          <w:sz w:val="20"/>
          <w:szCs w:val="20"/>
        </w:rPr>
        <w:t>advance</w:t>
      </w:r>
      <w:r w:rsidRPr="00321C99">
        <w:rPr>
          <w:rFonts w:ascii="Arial" w:hAnsi="Arial" w:cs="Arial"/>
          <w:spacing w:val="-10"/>
          <w:sz w:val="20"/>
          <w:szCs w:val="20"/>
        </w:rPr>
        <w:t xml:space="preserve"> </w:t>
      </w:r>
      <w:r w:rsidRPr="00321C99">
        <w:rPr>
          <w:rFonts w:ascii="Arial" w:hAnsi="Arial" w:cs="Arial"/>
          <w:sz w:val="20"/>
          <w:szCs w:val="20"/>
        </w:rPr>
        <w:t>within</w:t>
      </w:r>
      <w:r w:rsidRPr="00321C99">
        <w:rPr>
          <w:rFonts w:ascii="Arial" w:hAnsi="Arial" w:cs="Arial"/>
          <w:spacing w:val="-10"/>
          <w:sz w:val="20"/>
          <w:szCs w:val="20"/>
        </w:rPr>
        <w:t xml:space="preserve"> </w:t>
      </w:r>
      <w:r w:rsidRPr="00321C99">
        <w:rPr>
          <w:rFonts w:ascii="Arial" w:hAnsi="Arial" w:cs="Arial"/>
          <w:sz w:val="20"/>
          <w:szCs w:val="20"/>
        </w:rPr>
        <w:t>a</w:t>
      </w:r>
      <w:r w:rsidRPr="00321C99">
        <w:rPr>
          <w:rFonts w:ascii="Arial" w:hAnsi="Arial" w:cs="Arial"/>
          <w:spacing w:val="-12"/>
          <w:sz w:val="20"/>
          <w:szCs w:val="20"/>
        </w:rPr>
        <w:t xml:space="preserve"> </w:t>
      </w:r>
      <w:r w:rsidRPr="00321C99">
        <w:rPr>
          <w:rFonts w:ascii="Arial" w:hAnsi="Arial" w:cs="Arial"/>
          <w:sz w:val="20"/>
          <w:szCs w:val="20"/>
        </w:rPr>
        <w:t>specific</w:t>
      </w:r>
      <w:r w:rsidRPr="00321C99">
        <w:rPr>
          <w:rFonts w:ascii="Arial" w:hAnsi="Arial" w:cs="Arial"/>
          <w:spacing w:val="-11"/>
          <w:sz w:val="20"/>
          <w:szCs w:val="20"/>
        </w:rPr>
        <w:t xml:space="preserve"> </w:t>
      </w:r>
      <w:r w:rsidRPr="00321C99">
        <w:rPr>
          <w:rFonts w:ascii="Arial" w:hAnsi="Arial" w:cs="Arial"/>
          <w:sz w:val="20"/>
          <w:szCs w:val="20"/>
        </w:rPr>
        <w:t>occupation</w:t>
      </w:r>
      <w:r w:rsidRPr="00321C99">
        <w:rPr>
          <w:rFonts w:ascii="Arial" w:hAnsi="Arial" w:cs="Arial"/>
          <w:spacing w:val="-13"/>
          <w:sz w:val="20"/>
          <w:szCs w:val="20"/>
        </w:rPr>
        <w:t xml:space="preserve"> </w:t>
      </w:r>
      <w:r w:rsidRPr="00321C99">
        <w:rPr>
          <w:rFonts w:ascii="Arial" w:hAnsi="Arial" w:cs="Arial"/>
          <w:sz w:val="20"/>
          <w:szCs w:val="20"/>
        </w:rPr>
        <w:t>or</w:t>
      </w:r>
      <w:r w:rsidRPr="00321C99">
        <w:rPr>
          <w:rFonts w:ascii="Arial" w:hAnsi="Arial" w:cs="Arial"/>
          <w:spacing w:val="-13"/>
          <w:sz w:val="20"/>
          <w:szCs w:val="20"/>
        </w:rPr>
        <w:t xml:space="preserve"> </w:t>
      </w:r>
      <w:r w:rsidRPr="00321C99">
        <w:rPr>
          <w:rFonts w:ascii="Arial" w:hAnsi="Arial" w:cs="Arial"/>
          <w:sz w:val="20"/>
          <w:szCs w:val="20"/>
        </w:rPr>
        <w:t>occupational</w:t>
      </w:r>
      <w:r w:rsidRPr="00321C99">
        <w:rPr>
          <w:rFonts w:ascii="Arial" w:hAnsi="Arial" w:cs="Arial"/>
          <w:spacing w:val="-12"/>
          <w:sz w:val="20"/>
          <w:szCs w:val="20"/>
        </w:rPr>
        <w:t xml:space="preserve"> </w:t>
      </w:r>
      <w:r w:rsidRPr="00321C99">
        <w:rPr>
          <w:rFonts w:ascii="Arial" w:hAnsi="Arial" w:cs="Arial"/>
          <w:sz w:val="20"/>
          <w:szCs w:val="20"/>
        </w:rPr>
        <w:t>cluster</w:t>
      </w:r>
      <w:r w:rsidRPr="00321C99">
        <w:rPr>
          <w:rFonts w:ascii="Arial" w:hAnsi="Arial" w:cs="Arial"/>
          <w:spacing w:val="-10"/>
          <w:sz w:val="20"/>
          <w:szCs w:val="20"/>
        </w:rPr>
        <w:t xml:space="preserve"> </w:t>
      </w:r>
      <w:r w:rsidRPr="00321C99">
        <w:rPr>
          <w:rFonts w:ascii="Arial" w:hAnsi="Arial" w:cs="Arial"/>
          <w:sz w:val="20"/>
          <w:szCs w:val="20"/>
        </w:rPr>
        <w:t>(for</w:t>
      </w:r>
      <w:r w:rsidRPr="00321C99">
        <w:rPr>
          <w:rFonts w:ascii="Arial" w:hAnsi="Arial" w:cs="Arial"/>
          <w:spacing w:val="-13"/>
          <w:sz w:val="20"/>
          <w:szCs w:val="20"/>
        </w:rPr>
        <w:t xml:space="preserve"> </w:t>
      </w:r>
      <w:r w:rsidRPr="00321C99">
        <w:rPr>
          <w:rFonts w:ascii="Arial" w:hAnsi="Arial" w:cs="Arial"/>
          <w:sz w:val="20"/>
          <w:szCs w:val="20"/>
        </w:rPr>
        <w:t>more</w:t>
      </w:r>
      <w:r w:rsidRPr="00321C99">
        <w:rPr>
          <w:rFonts w:ascii="Arial" w:hAnsi="Arial" w:cs="Arial"/>
          <w:spacing w:val="-48"/>
          <w:sz w:val="20"/>
          <w:szCs w:val="20"/>
        </w:rPr>
        <w:t xml:space="preserve"> </w:t>
      </w:r>
      <w:r w:rsidRPr="00321C99">
        <w:rPr>
          <w:rFonts w:ascii="Arial" w:hAnsi="Arial" w:cs="Arial"/>
          <w:sz w:val="20"/>
          <w:szCs w:val="20"/>
        </w:rPr>
        <w:t>information</w:t>
      </w:r>
      <w:r w:rsidRPr="00321C99">
        <w:rPr>
          <w:rFonts w:ascii="Arial" w:hAnsi="Arial" w:cs="Arial"/>
          <w:spacing w:val="-2"/>
          <w:sz w:val="20"/>
          <w:szCs w:val="20"/>
        </w:rPr>
        <w:t xml:space="preserve"> </w:t>
      </w:r>
      <w:r w:rsidRPr="00321C99">
        <w:rPr>
          <w:rFonts w:ascii="Arial" w:hAnsi="Arial" w:cs="Arial"/>
          <w:sz w:val="20"/>
          <w:szCs w:val="20"/>
        </w:rPr>
        <w:t>please</w:t>
      </w:r>
      <w:r w:rsidRPr="00321C99">
        <w:rPr>
          <w:rFonts w:ascii="Arial" w:hAnsi="Arial" w:cs="Arial"/>
          <w:spacing w:val="-2"/>
          <w:sz w:val="20"/>
          <w:szCs w:val="20"/>
        </w:rPr>
        <w:t xml:space="preserve"> </w:t>
      </w:r>
      <w:r w:rsidRPr="00321C99">
        <w:rPr>
          <w:rFonts w:ascii="Arial" w:hAnsi="Arial" w:cs="Arial"/>
          <w:sz w:val="20"/>
          <w:szCs w:val="20"/>
        </w:rPr>
        <w:t>visit:</w:t>
      </w:r>
      <w:r w:rsidRPr="00321C99">
        <w:rPr>
          <w:rFonts w:ascii="Arial" w:hAnsi="Arial" w:cs="Arial"/>
          <w:color w:val="0462C1"/>
          <w:spacing w:val="2"/>
          <w:sz w:val="20"/>
          <w:szCs w:val="20"/>
        </w:rPr>
        <w:t xml:space="preserve"> </w:t>
      </w:r>
      <w:hyperlink r:id="rId8">
        <w:r w:rsidRPr="00321C99">
          <w:rPr>
            <w:rFonts w:ascii="Arial" w:hAnsi="Arial" w:cs="Arial"/>
            <w:color w:val="0462C1"/>
            <w:sz w:val="20"/>
            <w:szCs w:val="20"/>
            <w:u w:val="single" w:color="0462C1"/>
          </w:rPr>
          <w:t>Career</w:t>
        </w:r>
        <w:r w:rsidRPr="00321C99">
          <w:rPr>
            <w:rFonts w:ascii="Arial" w:hAnsi="Arial" w:cs="Arial"/>
            <w:color w:val="0462C1"/>
            <w:spacing w:val="-2"/>
            <w:sz w:val="20"/>
            <w:szCs w:val="20"/>
            <w:u w:val="single" w:color="0462C1"/>
          </w:rPr>
          <w:t xml:space="preserve"> </w:t>
        </w:r>
        <w:r w:rsidRPr="00321C99">
          <w:rPr>
            <w:rFonts w:ascii="Arial" w:hAnsi="Arial" w:cs="Arial"/>
            <w:color w:val="0462C1"/>
            <w:sz w:val="20"/>
            <w:szCs w:val="20"/>
            <w:u w:val="single" w:color="0462C1"/>
          </w:rPr>
          <w:t>Pathways</w:t>
        </w:r>
        <w:r w:rsidRPr="00321C99">
          <w:rPr>
            <w:rFonts w:ascii="Arial" w:hAnsi="Arial" w:cs="Arial"/>
            <w:color w:val="0462C1"/>
            <w:spacing w:val="-2"/>
            <w:sz w:val="20"/>
            <w:szCs w:val="20"/>
            <w:u w:val="single" w:color="0462C1"/>
          </w:rPr>
          <w:t xml:space="preserve"> </w:t>
        </w:r>
        <w:r w:rsidRPr="00321C99">
          <w:rPr>
            <w:rFonts w:ascii="Arial" w:hAnsi="Arial" w:cs="Arial"/>
            <w:color w:val="0462C1"/>
            <w:sz w:val="20"/>
            <w:szCs w:val="20"/>
            <w:u w:val="single" w:color="0462C1"/>
          </w:rPr>
          <w:t>Dictionary</w:t>
        </w:r>
      </w:hyperlink>
      <w:r w:rsidRPr="00321C99">
        <w:rPr>
          <w:rFonts w:ascii="Arial" w:hAnsi="Arial" w:cs="Arial"/>
          <w:sz w:val="20"/>
          <w:szCs w:val="20"/>
        </w:rPr>
        <w:t>.</w:t>
      </w:r>
    </w:p>
    <w:bookmarkEnd w:id="1"/>
    <w:p w14:paraId="3B5A9047" w14:textId="77777777" w:rsidR="00210238" w:rsidRPr="00321C99" w:rsidRDefault="00210238" w:rsidP="00210238">
      <w:pPr>
        <w:pStyle w:val="NoSpacing"/>
        <w:rPr>
          <w:rFonts w:ascii="Arial" w:hAnsi="Arial" w:cs="Arial"/>
          <w:sz w:val="20"/>
          <w:szCs w:val="20"/>
        </w:rPr>
      </w:pPr>
    </w:p>
    <w:p w14:paraId="1C5DCEC2" w14:textId="77777777" w:rsidR="00210238" w:rsidRPr="00321C99" w:rsidRDefault="00210238" w:rsidP="00210238">
      <w:pPr>
        <w:pStyle w:val="Heading2"/>
        <w:numPr>
          <w:ilvl w:val="0"/>
          <w:numId w:val="0"/>
        </w:numPr>
        <w:ind w:left="360" w:hanging="360"/>
        <w:rPr>
          <w:rFonts w:cs="Arial"/>
          <w:b w:val="0"/>
          <w:bCs w:val="0"/>
          <w:i/>
          <w:iCs/>
          <w:sz w:val="20"/>
          <w:szCs w:val="20"/>
        </w:rPr>
      </w:pPr>
      <w:bookmarkStart w:id="2" w:name="_Toc22034806"/>
      <w:r w:rsidRPr="00321C99">
        <w:rPr>
          <w:rFonts w:cs="Arial"/>
          <w:b w:val="0"/>
          <w:bCs w:val="0"/>
          <w:i/>
          <w:iCs/>
          <w:sz w:val="20"/>
          <w:szCs w:val="20"/>
        </w:rPr>
        <w:t>Earn While You Learn: Benefits of Work-Based Learning</w:t>
      </w:r>
      <w:bookmarkEnd w:id="2"/>
    </w:p>
    <w:p w14:paraId="55D1AF95" w14:textId="77777777" w:rsidR="00210238" w:rsidRPr="00321C99" w:rsidRDefault="00210238" w:rsidP="00210238">
      <w:pPr>
        <w:pStyle w:val="NoSpacing"/>
        <w:jc w:val="both"/>
        <w:rPr>
          <w:rFonts w:ascii="Arial" w:hAnsi="Arial" w:cs="Arial"/>
          <w:sz w:val="20"/>
          <w:szCs w:val="20"/>
        </w:rPr>
      </w:pPr>
      <w:r w:rsidRPr="00321C99">
        <w:rPr>
          <w:rFonts w:ascii="Arial" w:hAnsi="Arial" w:cs="Arial"/>
          <w:sz w:val="20"/>
          <w:szCs w:val="20"/>
        </w:rPr>
        <w:t>One form of career preparation is work-based learning. Work-based learning lets individuals build relevant skills via real-life work experiences. Typically, work-based learning aligns classroom and workplace learning; the application of academic, technical and employability skills in a work setting; and support from workplace mentors.  Work-based learning is a win-win as it combines to meet a jobseeker or worker’s need to build meaningful, applied skills and an industry’s need to grow its talent. Apprenticeships are a well-known form of work-based learning that typically include five key elements:</w:t>
      </w:r>
    </w:p>
    <w:p w14:paraId="6849CF6D" w14:textId="77777777" w:rsidR="00210238" w:rsidRPr="00321C99" w:rsidRDefault="00210238" w:rsidP="00210238">
      <w:pPr>
        <w:pStyle w:val="NoSpacing"/>
        <w:numPr>
          <w:ilvl w:val="0"/>
          <w:numId w:val="2"/>
        </w:numPr>
        <w:jc w:val="both"/>
        <w:rPr>
          <w:rFonts w:ascii="Arial" w:hAnsi="Arial" w:cs="Arial"/>
          <w:sz w:val="20"/>
          <w:szCs w:val="20"/>
        </w:rPr>
      </w:pPr>
      <w:r w:rsidRPr="00321C99">
        <w:rPr>
          <w:rFonts w:ascii="Arial" w:hAnsi="Arial" w:cs="Arial"/>
          <w:noProof/>
          <w:sz w:val="20"/>
          <w:szCs w:val="20"/>
        </w:rPr>
        <w:drawing>
          <wp:anchor distT="0" distB="0" distL="114300" distR="114300" simplePos="0" relativeHeight="251659264" behindDoc="0" locked="0" layoutInCell="1" allowOverlap="1" wp14:anchorId="49970181" wp14:editId="41218628">
            <wp:simplePos x="0" y="0"/>
            <wp:positionH relativeFrom="margin">
              <wp:posOffset>3024836</wp:posOffset>
            </wp:positionH>
            <wp:positionV relativeFrom="paragraph">
              <wp:posOffset>117043</wp:posOffset>
            </wp:positionV>
            <wp:extent cx="2738755" cy="2428240"/>
            <wp:effectExtent l="0" t="0" r="4445" b="0"/>
            <wp:wrapThrough wrapText="bothSides">
              <wp:wrapPolygon edited="0">
                <wp:start x="0" y="0"/>
                <wp:lineTo x="0" y="21351"/>
                <wp:lineTo x="21485" y="21351"/>
                <wp:lineTo x="21485"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5801"/>
                    <a:stretch/>
                  </pic:blipFill>
                  <pic:spPr bwMode="auto">
                    <a:xfrm>
                      <a:off x="0" y="0"/>
                      <a:ext cx="2738755" cy="2428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1C99">
        <w:rPr>
          <w:rFonts w:ascii="Arial" w:hAnsi="Arial" w:cs="Arial"/>
          <w:sz w:val="20"/>
          <w:szCs w:val="20"/>
        </w:rPr>
        <w:t>Business involvement</w:t>
      </w:r>
    </w:p>
    <w:p w14:paraId="72A782CE" w14:textId="77777777" w:rsidR="00210238" w:rsidRPr="00321C99" w:rsidRDefault="00210238" w:rsidP="00210238">
      <w:pPr>
        <w:pStyle w:val="NoSpacing"/>
        <w:numPr>
          <w:ilvl w:val="0"/>
          <w:numId w:val="2"/>
        </w:numPr>
        <w:jc w:val="both"/>
        <w:rPr>
          <w:rFonts w:ascii="Arial" w:hAnsi="Arial" w:cs="Arial"/>
          <w:sz w:val="20"/>
          <w:szCs w:val="20"/>
        </w:rPr>
      </w:pPr>
      <w:r w:rsidRPr="00321C99">
        <w:rPr>
          <w:rFonts w:ascii="Arial" w:hAnsi="Arial" w:cs="Arial"/>
          <w:sz w:val="20"/>
          <w:szCs w:val="20"/>
        </w:rPr>
        <w:t>Structured on-the-job training</w:t>
      </w:r>
    </w:p>
    <w:p w14:paraId="1F51FC7E" w14:textId="77777777" w:rsidR="00210238" w:rsidRPr="00321C99" w:rsidRDefault="00210238" w:rsidP="00210238">
      <w:pPr>
        <w:pStyle w:val="NoSpacing"/>
        <w:numPr>
          <w:ilvl w:val="0"/>
          <w:numId w:val="2"/>
        </w:numPr>
        <w:jc w:val="both"/>
        <w:rPr>
          <w:rFonts w:ascii="Arial" w:hAnsi="Arial" w:cs="Arial"/>
          <w:sz w:val="20"/>
          <w:szCs w:val="20"/>
        </w:rPr>
      </w:pPr>
      <w:r w:rsidRPr="00321C99">
        <w:rPr>
          <w:rFonts w:ascii="Arial" w:hAnsi="Arial" w:cs="Arial"/>
          <w:sz w:val="20"/>
          <w:szCs w:val="20"/>
        </w:rPr>
        <w:t>Instruction related to the apprenticeship</w:t>
      </w:r>
    </w:p>
    <w:p w14:paraId="275037BB" w14:textId="77777777" w:rsidR="00210238" w:rsidRPr="00321C99" w:rsidRDefault="00210238" w:rsidP="00210238">
      <w:pPr>
        <w:pStyle w:val="NoSpacing"/>
        <w:numPr>
          <w:ilvl w:val="0"/>
          <w:numId w:val="2"/>
        </w:numPr>
        <w:jc w:val="both"/>
        <w:rPr>
          <w:rFonts w:ascii="Arial" w:hAnsi="Arial" w:cs="Arial"/>
          <w:sz w:val="20"/>
          <w:szCs w:val="20"/>
        </w:rPr>
      </w:pPr>
      <w:r w:rsidRPr="00321C99">
        <w:rPr>
          <w:rFonts w:ascii="Arial" w:hAnsi="Arial" w:cs="Arial"/>
          <w:sz w:val="20"/>
          <w:szCs w:val="20"/>
        </w:rPr>
        <w:t>Rewards for skill gains</w:t>
      </w:r>
    </w:p>
    <w:p w14:paraId="4B76BF20" w14:textId="77777777" w:rsidR="00210238" w:rsidRPr="00321C99" w:rsidRDefault="00210238" w:rsidP="00210238">
      <w:pPr>
        <w:pStyle w:val="NoSpacing"/>
        <w:numPr>
          <w:ilvl w:val="0"/>
          <w:numId w:val="2"/>
        </w:numPr>
        <w:jc w:val="both"/>
        <w:rPr>
          <w:rFonts w:ascii="Arial" w:hAnsi="Arial" w:cs="Arial"/>
          <w:sz w:val="20"/>
          <w:szCs w:val="20"/>
        </w:rPr>
      </w:pPr>
      <w:r w:rsidRPr="00321C99">
        <w:rPr>
          <w:rFonts w:ascii="Arial" w:hAnsi="Arial" w:cs="Arial"/>
          <w:sz w:val="20"/>
          <w:szCs w:val="20"/>
        </w:rPr>
        <w:t>An industry-recognized credential</w:t>
      </w:r>
    </w:p>
    <w:p w14:paraId="258EFF53" w14:textId="77777777" w:rsidR="00210238" w:rsidRDefault="00210238" w:rsidP="00210238">
      <w:pPr>
        <w:autoSpaceDE w:val="0"/>
        <w:autoSpaceDN w:val="0"/>
        <w:adjustRightInd w:val="0"/>
        <w:spacing w:after="0" w:line="240" w:lineRule="auto"/>
        <w:rPr>
          <w:rFonts w:ascii="OpenSans-SemiBold" w:hAnsi="OpenSans-SemiBold" w:cs="OpenSans-SemiBold"/>
          <w:b/>
          <w:bCs/>
          <w:sz w:val="20"/>
          <w:szCs w:val="20"/>
        </w:rPr>
      </w:pPr>
    </w:p>
    <w:p w14:paraId="79E5DEAD" w14:textId="77777777" w:rsidR="00210238" w:rsidRPr="00321C99" w:rsidRDefault="00210238" w:rsidP="00210238">
      <w:pPr>
        <w:autoSpaceDE w:val="0"/>
        <w:autoSpaceDN w:val="0"/>
        <w:adjustRightInd w:val="0"/>
        <w:spacing w:after="0" w:line="240" w:lineRule="auto"/>
        <w:rPr>
          <w:rFonts w:ascii="Arial" w:hAnsi="Arial" w:cs="Arial"/>
          <w:color w:val="000000"/>
          <w:sz w:val="20"/>
          <w:szCs w:val="20"/>
        </w:rPr>
      </w:pPr>
      <w:r w:rsidRPr="00321C99">
        <w:rPr>
          <w:rFonts w:ascii="Arial" w:hAnsi="Arial" w:cs="Arial"/>
          <w:b/>
          <w:bCs/>
          <w:sz w:val="20"/>
          <w:szCs w:val="20"/>
        </w:rPr>
        <w:t xml:space="preserve">Registered Apprenticeship:  </w:t>
      </w:r>
      <w:r w:rsidRPr="00321C99">
        <w:rPr>
          <w:rFonts w:ascii="Arial" w:hAnsi="Arial" w:cs="Arial"/>
          <w:color w:val="000000"/>
          <w:sz w:val="20"/>
          <w:szCs w:val="20"/>
        </w:rPr>
        <w:t>This NOFO requires that individuals that are provided service under this grant enroll in a Registered Apprenticeship program with the U</w:t>
      </w:r>
      <w:r>
        <w:rPr>
          <w:rFonts w:ascii="Arial" w:hAnsi="Arial" w:cs="Arial"/>
          <w:color w:val="000000"/>
          <w:sz w:val="20"/>
          <w:szCs w:val="20"/>
        </w:rPr>
        <w:t>.</w:t>
      </w:r>
      <w:r w:rsidRPr="00321C99">
        <w:rPr>
          <w:rFonts w:ascii="Arial" w:hAnsi="Arial" w:cs="Arial"/>
          <w:color w:val="000000"/>
          <w:sz w:val="20"/>
          <w:szCs w:val="20"/>
        </w:rPr>
        <w:t>S</w:t>
      </w:r>
      <w:r>
        <w:rPr>
          <w:rFonts w:ascii="Arial" w:hAnsi="Arial" w:cs="Arial"/>
          <w:color w:val="000000"/>
          <w:sz w:val="20"/>
          <w:szCs w:val="20"/>
        </w:rPr>
        <w:t>.</w:t>
      </w:r>
      <w:r w:rsidRPr="00321C99">
        <w:rPr>
          <w:rFonts w:ascii="Arial" w:hAnsi="Arial" w:cs="Arial"/>
          <w:color w:val="000000"/>
          <w:sz w:val="20"/>
          <w:szCs w:val="20"/>
        </w:rPr>
        <w:t xml:space="preserve"> Department of Labor.  A “Registered Apprenticeship” with the U.S. Department of Labor includes the five required components: </w:t>
      </w:r>
    </w:p>
    <w:p w14:paraId="029C96A7" w14:textId="77777777" w:rsidR="00210238" w:rsidRPr="00321C99" w:rsidRDefault="00210238" w:rsidP="00210238">
      <w:pPr>
        <w:pStyle w:val="ListParagraph"/>
        <w:widowControl w:val="0"/>
        <w:numPr>
          <w:ilvl w:val="0"/>
          <w:numId w:val="4"/>
        </w:numPr>
        <w:autoSpaceDE w:val="0"/>
        <w:autoSpaceDN w:val="0"/>
        <w:adjustRightInd w:val="0"/>
        <w:spacing w:after="0" w:line="240" w:lineRule="auto"/>
        <w:contextualSpacing w:val="0"/>
        <w:rPr>
          <w:rFonts w:ascii="Arial" w:hAnsi="Arial" w:cs="Arial"/>
          <w:color w:val="000000"/>
          <w:sz w:val="20"/>
          <w:szCs w:val="20"/>
        </w:rPr>
      </w:pPr>
      <w:r w:rsidRPr="00321C99">
        <w:rPr>
          <w:rFonts w:ascii="Arial" w:hAnsi="Arial" w:cs="Arial"/>
          <w:color w:val="000000"/>
          <w:sz w:val="20"/>
          <w:szCs w:val="20"/>
        </w:rPr>
        <w:t>Employer Involvement</w:t>
      </w:r>
    </w:p>
    <w:p w14:paraId="4C4C2543" w14:textId="77777777" w:rsidR="00210238" w:rsidRPr="00321C99" w:rsidRDefault="00210238" w:rsidP="00210238">
      <w:pPr>
        <w:pStyle w:val="ListParagraph"/>
        <w:widowControl w:val="0"/>
        <w:numPr>
          <w:ilvl w:val="0"/>
          <w:numId w:val="4"/>
        </w:numPr>
        <w:autoSpaceDE w:val="0"/>
        <w:autoSpaceDN w:val="0"/>
        <w:adjustRightInd w:val="0"/>
        <w:spacing w:after="0" w:line="240" w:lineRule="auto"/>
        <w:contextualSpacing w:val="0"/>
        <w:rPr>
          <w:rFonts w:ascii="Arial" w:hAnsi="Arial" w:cs="Arial"/>
          <w:color w:val="000000"/>
          <w:sz w:val="20"/>
          <w:szCs w:val="20"/>
        </w:rPr>
      </w:pPr>
      <w:r w:rsidRPr="00321C99">
        <w:rPr>
          <w:rFonts w:ascii="Arial" w:hAnsi="Arial" w:cs="Arial"/>
          <w:color w:val="000000"/>
          <w:sz w:val="20"/>
          <w:szCs w:val="20"/>
        </w:rPr>
        <w:t>Structured On-the-Job Training</w:t>
      </w:r>
    </w:p>
    <w:p w14:paraId="203E55B5" w14:textId="77777777" w:rsidR="00210238" w:rsidRPr="00321C99" w:rsidRDefault="00210238" w:rsidP="00210238">
      <w:pPr>
        <w:pStyle w:val="ListParagraph"/>
        <w:widowControl w:val="0"/>
        <w:numPr>
          <w:ilvl w:val="0"/>
          <w:numId w:val="4"/>
        </w:numPr>
        <w:autoSpaceDE w:val="0"/>
        <w:autoSpaceDN w:val="0"/>
        <w:adjustRightInd w:val="0"/>
        <w:spacing w:after="0" w:line="240" w:lineRule="auto"/>
        <w:contextualSpacing w:val="0"/>
        <w:rPr>
          <w:rFonts w:ascii="Arial" w:hAnsi="Arial" w:cs="Arial"/>
          <w:color w:val="000000"/>
          <w:sz w:val="20"/>
          <w:szCs w:val="20"/>
        </w:rPr>
      </w:pPr>
      <w:r w:rsidRPr="00321C99">
        <w:rPr>
          <w:rFonts w:ascii="Arial" w:hAnsi="Arial" w:cs="Arial"/>
          <w:color w:val="000000"/>
          <w:sz w:val="20"/>
          <w:szCs w:val="20"/>
        </w:rPr>
        <w:t>Related Instruction</w:t>
      </w:r>
    </w:p>
    <w:p w14:paraId="126ACD7C" w14:textId="77777777" w:rsidR="00210238" w:rsidRPr="00321C99" w:rsidRDefault="00210238" w:rsidP="00210238">
      <w:pPr>
        <w:pStyle w:val="ListParagraph"/>
        <w:widowControl w:val="0"/>
        <w:numPr>
          <w:ilvl w:val="0"/>
          <w:numId w:val="4"/>
        </w:numPr>
        <w:autoSpaceDE w:val="0"/>
        <w:autoSpaceDN w:val="0"/>
        <w:adjustRightInd w:val="0"/>
        <w:spacing w:after="0" w:line="240" w:lineRule="auto"/>
        <w:contextualSpacing w:val="0"/>
        <w:rPr>
          <w:rFonts w:ascii="Arial" w:hAnsi="Arial" w:cs="Arial"/>
          <w:color w:val="000000"/>
          <w:sz w:val="20"/>
          <w:szCs w:val="20"/>
        </w:rPr>
      </w:pPr>
      <w:r w:rsidRPr="00321C99">
        <w:rPr>
          <w:rFonts w:ascii="Arial" w:hAnsi="Arial" w:cs="Arial"/>
          <w:color w:val="000000"/>
          <w:sz w:val="20"/>
          <w:szCs w:val="20"/>
        </w:rPr>
        <w:t xml:space="preserve">Rewards for Skill Gains </w:t>
      </w:r>
    </w:p>
    <w:p w14:paraId="2659C186" w14:textId="77777777" w:rsidR="00210238" w:rsidRPr="00321C99" w:rsidRDefault="00210238" w:rsidP="00210238">
      <w:pPr>
        <w:pStyle w:val="ListParagraph"/>
        <w:widowControl w:val="0"/>
        <w:numPr>
          <w:ilvl w:val="0"/>
          <w:numId w:val="4"/>
        </w:numPr>
        <w:autoSpaceDE w:val="0"/>
        <w:autoSpaceDN w:val="0"/>
        <w:adjustRightInd w:val="0"/>
        <w:spacing w:after="0" w:line="240" w:lineRule="auto"/>
        <w:contextualSpacing w:val="0"/>
        <w:rPr>
          <w:rFonts w:ascii="Arial" w:hAnsi="Arial" w:cs="Arial"/>
          <w:color w:val="000000"/>
          <w:sz w:val="20"/>
          <w:szCs w:val="20"/>
        </w:rPr>
      </w:pPr>
      <w:r w:rsidRPr="00321C99">
        <w:rPr>
          <w:rFonts w:ascii="Arial" w:hAnsi="Arial" w:cs="Arial"/>
          <w:color w:val="000000"/>
          <w:sz w:val="20"/>
          <w:szCs w:val="20"/>
        </w:rPr>
        <w:t>Industry Credentials</w:t>
      </w:r>
    </w:p>
    <w:p w14:paraId="5C62035A" w14:textId="77777777" w:rsidR="00210238" w:rsidRPr="00321C99" w:rsidRDefault="00210238" w:rsidP="00210238">
      <w:pPr>
        <w:pStyle w:val="NoSpacing"/>
        <w:rPr>
          <w:rFonts w:ascii="Arial" w:hAnsi="Arial" w:cs="Arial"/>
          <w:sz w:val="20"/>
          <w:szCs w:val="20"/>
          <w:u w:val="single"/>
        </w:rPr>
      </w:pPr>
    </w:p>
    <w:p w14:paraId="37276D16" w14:textId="77777777" w:rsidR="00210238" w:rsidRPr="003F702B" w:rsidRDefault="00210238" w:rsidP="00210238">
      <w:pPr>
        <w:pStyle w:val="NoSpacing"/>
        <w:rPr>
          <w:rFonts w:ascii="Arial" w:hAnsi="Arial" w:cs="Arial"/>
          <w:sz w:val="20"/>
          <w:szCs w:val="20"/>
        </w:rPr>
      </w:pPr>
      <w:r w:rsidRPr="003F702B">
        <w:rPr>
          <w:rFonts w:ascii="Arial" w:hAnsi="Arial" w:cs="Arial"/>
          <w:sz w:val="20"/>
          <w:szCs w:val="20"/>
        </w:rPr>
        <w:t>As defined by the Office of Apprenticeship of the U.S. Department of Labor, “Registered Apprenticeship” is an effective “earn and learn” model with a long history of providing career ladders and pathways to the middle class, particularly for the building and construction industry but increasingly in other industries as well.  Registered Apprenticeships must have five components:  business involvement, structured on-the-job training, related classroom and workplace instruction, rewards for skills gains, and an industry-recognized credential at the successful completion of training.</w:t>
      </w:r>
    </w:p>
    <w:p w14:paraId="7E90B337" w14:textId="77777777" w:rsidR="00210238" w:rsidRDefault="00210238" w:rsidP="00210238">
      <w:pPr>
        <w:pStyle w:val="NoSpacing"/>
        <w:rPr>
          <w:rFonts w:ascii="Arial" w:hAnsi="Arial" w:cs="Arial"/>
          <w:b/>
          <w:bCs/>
          <w:sz w:val="20"/>
          <w:szCs w:val="20"/>
        </w:rPr>
      </w:pPr>
    </w:p>
    <w:p w14:paraId="10383719" w14:textId="77777777" w:rsidR="00210238" w:rsidRDefault="00210238" w:rsidP="00210238">
      <w:pPr>
        <w:pStyle w:val="NoSpacing"/>
        <w:rPr>
          <w:rFonts w:ascii="Arial" w:hAnsi="Arial" w:cs="Arial"/>
          <w:b/>
          <w:bCs/>
          <w:sz w:val="20"/>
          <w:szCs w:val="20"/>
        </w:rPr>
      </w:pPr>
    </w:p>
    <w:p w14:paraId="57A68622" w14:textId="77777777" w:rsidR="00210238" w:rsidRPr="00321C99" w:rsidRDefault="00210238" w:rsidP="00210238">
      <w:pPr>
        <w:pStyle w:val="NoSpacing"/>
        <w:rPr>
          <w:rFonts w:ascii="Arial" w:hAnsi="Arial" w:cs="Arial"/>
          <w:sz w:val="20"/>
          <w:szCs w:val="20"/>
        </w:rPr>
      </w:pPr>
      <w:r w:rsidRPr="00321C99">
        <w:rPr>
          <w:rFonts w:ascii="Arial" w:hAnsi="Arial" w:cs="Arial"/>
          <w:b/>
          <w:bCs/>
          <w:sz w:val="20"/>
          <w:szCs w:val="20"/>
        </w:rPr>
        <w:lastRenderedPageBreak/>
        <w:t>Pre-Apprenticeships</w:t>
      </w:r>
      <w:r w:rsidRPr="00321C99">
        <w:rPr>
          <w:rFonts w:ascii="Arial" w:hAnsi="Arial" w:cs="Arial"/>
          <w:sz w:val="20"/>
          <w:szCs w:val="20"/>
        </w:rPr>
        <w:t xml:space="preserve">: A program that has a documented partnership with an employer and is designed to prepare individuals to enter </w:t>
      </w:r>
      <w:proofErr w:type="gramStart"/>
      <w:r w:rsidRPr="00321C99">
        <w:rPr>
          <w:rFonts w:ascii="Arial" w:hAnsi="Arial" w:cs="Arial"/>
          <w:sz w:val="20"/>
          <w:szCs w:val="20"/>
        </w:rPr>
        <w:t>and  succeed</w:t>
      </w:r>
      <w:proofErr w:type="gramEnd"/>
      <w:r w:rsidRPr="00321C99">
        <w:rPr>
          <w:rFonts w:ascii="Arial" w:hAnsi="Arial" w:cs="Arial"/>
          <w:sz w:val="20"/>
          <w:szCs w:val="20"/>
        </w:rPr>
        <w:t xml:space="preserve"> in a Registered Apprenticeship or Non-Registered Apprenticeship which includes all of the following:</w:t>
      </w:r>
    </w:p>
    <w:p w14:paraId="2A74AE34" w14:textId="77777777" w:rsidR="00210238" w:rsidRPr="00321C99" w:rsidRDefault="00210238" w:rsidP="00210238">
      <w:pPr>
        <w:pStyle w:val="NoSpacing"/>
        <w:numPr>
          <w:ilvl w:val="0"/>
          <w:numId w:val="5"/>
        </w:numPr>
        <w:rPr>
          <w:rFonts w:ascii="Arial" w:hAnsi="Arial" w:cs="Arial"/>
          <w:sz w:val="20"/>
          <w:szCs w:val="20"/>
        </w:rPr>
      </w:pPr>
      <w:r w:rsidRPr="00321C99">
        <w:rPr>
          <w:rFonts w:ascii="Arial" w:hAnsi="Arial" w:cs="Arial"/>
          <w:sz w:val="20"/>
          <w:szCs w:val="20"/>
        </w:rPr>
        <w:t>Training and curriculum that aligns with the skill needs of employers in the economy of the State or region and that has been designed to prepare participants to meet the minimum entry-level requirements of the Apprenticeship.</w:t>
      </w:r>
    </w:p>
    <w:p w14:paraId="594BD14A" w14:textId="77777777" w:rsidR="00210238" w:rsidRPr="00321C99" w:rsidRDefault="00210238" w:rsidP="00210238">
      <w:pPr>
        <w:pStyle w:val="NoSpacing"/>
        <w:numPr>
          <w:ilvl w:val="0"/>
          <w:numId w:val="5"/>
        </w:numPr>
        <w:rPr>
          <w:rFonts w:ascii="Arial" w:hAnsi="Arial" w:cs="Arial"/>
          <w:sz w:val="20"/>
          <w:szCs w:val="20"/>
        </w:rPr>
      </w:pPr>
      <w:r w:rsidRPr="00321C99">
        <w:rPr>
          <w:rFonts w:ascii="Arial" w:hAnsi="Arial" w:cs="Arial"/>
          <w:sz w:val="20"/>
          <w:szCs w:val="20"/>
        </w:rPr>
        <w:t>Access to educational and career counseling, and other supportive services as needed by participants.</w:t>
      </w:r>
    </w:p>
    <w:p w14:paraId="4CA8D9E6" w14:textId="77777777" w:rsidR="00210238" w:rsidRPr="00321C99" w:rsidRDefault="00210238" w:rsidP="00210238">
      <w:pPr>
        <w:pStyle w:val="NoSpacing"/>
        <w:numPr>
          <w:ilvl w:val="0"/>
          <w:numId w:val="5"/>
        </w:numPr>
        <w:rPr>
          <w:rFonts w:ascii="Arial" w:hAnsi="Arial" w:cs="Arial"/>
          <w:sz w:val="20"/>
          <w:szCs w:val="20"/>
        </w:rPr>
      </w:pPr>
      <w:r w:rsidRPr="00321C99">
        <w:rPr>
          <w:rFonts w:ascii="Arial" w:hAnsi="Arial" w:cs="Arial"/>
          <w:sz w:val="20"/>
          <w:szCs w:val="20"/>
        </w:rPr>
        <w:t>Hands-on meaningful learning activities that are connected to education and training activities, such as Career Exploration and Career Development Experiences, and that reinforce foundational professional skills including, at a minimum, those outlined in the Essential Employability Skills framework.</w:t>
      </w:r>
    </w:p>
    <w:p w14:paraId="04BC3A7A" w14:textId="77777777" w:rsidR="00210238" w:rsidRPr="00321C99" w:rsidRDefault="00210238" w:rsidP="00210238">
      <w:pPr>
        <w:pStyle w:val="NoSpacing"/>
        <w:numPr>
          <w:ilvl w:val="0"/>
          <w:numId w:val="5"/>
        </w:numPr>
        <w:rPr>
          <w:rFonts w:ascii="Arial" w:hAnsi="Arial" w:cs="Arial"/>
          <w:sz w:val="20"/>
          <w:szCs w:val="20"/>
        </w:rPr>
      </w:pPr>
      <w:r w:rsidRPr="00321C99">
        <w:rPr>
          <w:rFonts w:ascii="Arial" w:hAnsi="Arial" w:cs="Arial"/>
          <w:sz w:val="20"/>
          <w:szCs w:val="20"/>
        </w:rPr>
        <w:t xml:space="preserve">Upon successful completion of the program, participants are supported to apply for a Registered Apprenticeship or Non-Registered Apprenticeship </w:t>
      </w:r>
      <w:proofErr w:type="gramStart"/>
      <w:r w:rsidRPr="00321C99">
        <w:rPr>
          <w:rFonts w:ascii="Arial" w:hAnsi="Arial" w:cs="Arial"/>
          <w:sz w:val="20"/>
          <w:szCs w:val="20"/>
        </w:rPr>
        <w:t>program, and</w:t>
      </w:r>
      <w:proofErr w:type="gramEnd"/>
      <w:r w:rsidRPr="00321C99">
        <w:rPr>
          <w:rFonts w:ascii="Arial" w:hAnsi="Arial" w:cs="Arial"/>
          <w:sz w:val="20"/>
          <w:szCs w:val="20"/>
        </w:rPr>
        <w:t xml:space="preserve"> may receive preference for enrollment.</w:t>
      </w:r>
    </w:p>
    <w:p w14:paraId="441C1FB4" w14:textId="77777777" w:rsidR="00210238" w:rsidRDefault="00210238" w:rsidP="00210238">
      <w:pPr>
        <w:pStyle w:val="NoSpacing"/>
        <w:rPr>
          <w:rFonts w:ascii="Arial" w:hAnsi="Arial" w:cs="Arial"/>
          <w:sz w:val="20"/>
          <w:szCs w:val="20"/>
        </w:rPr>
      </w:pPr>
    </w:p>
    <w:p w14:paraId="05F91DE0" w14:textId="77777777" w:rsidR="00210238" w:rsidRPr="003F702B" w:rsidRDefault="00210238" w:rsidP="00210238">
      <w:pPr>
        <w:pStyle w:val="NoSpacing"/>
        <w:rPr>
          <w:rFonts w:ascii="Arial" w:hAnsi="Arial" w:cs="Arial"/>
          <w:sz w:val="20"/>
          <w:szCs w:val="20"/>
        </w:rPr>
      </w:pPr>
      <w:r w:rsidRPr="003F702B">
        <w:rPr>
          <w:rFonts w:ascii="Arial" w:hAnsi="Arial" w:cs="Arial"/>
          <w:sz w:val="20"/>
          <w:szCs w:val="20"/>
        </w:rPr>
        <w:t xml:space="preserve">Pre-apprenticeship is defined in </w:t>
      </w:r>
      <w:hyperlink r:id="rId10" w:history="1">
        <w:r w:rsidRPr="003F702B">
          <w:rPr>
            <w:rStyle w:val="Hyperlink"/>
            <w:rFonts w:cs="Arial"/>
            <w:sz w:val="20"/>
            <w:szCs w:val="20"/>
          </w:rPr>
          <w:t>Training and Employment Notice No. 13-12</w:t>
        </w:r>
      </w:hyperlink>
      <w:r w:rsidRPr="003F702B">
        <w:rPr>
          <w:rFonts w:ascii="Arial" w:hAnsi="Arial" w:cs="Arial"/>
          <w:sz w:val="20"/>
          <w:szCs w:val="20"/>
        </w:rPr>
        <w:t xml:space="preserve"> as ”a program or set of strategies designed to prepare individuals to enter and succeed in a Registered Apprenticeship program and has a documented partnership with at least one, if not more, Registered Apprenticeship program(s).”  A quality pre-apprenticeship program is one that incorporates the following elements: (a) approved training and curriculum; (b) strategies for long-term success; (c) access to appropriate support services; (d) promotes greater use of Registered Apprenticeship to increase future opportunities; (e) meaningful hands-on training that does not displace paid employees; and (f) facilitated entry and/or articulation.</w:t>
      </w:r>
    </w:p>
    <w:p w14:paraId="40FBD9EA" w14:textId="77777777" w:rsidR="00210238" w:rsidRPr="00321C99" w:rsidRDefault="00210238" w:rsidP="00210238">
      <w:pPr>
        <w:pStyle w:val="NoSpacing"/>
        <w:rPr>
          <w:rFonts w:ascii="Arial" w:hAnsi="Arial" w:cs="Arial"/>
          <w:sz w:val="20"/>
          <w:szCs w:val="20"/>
        </w:rPr>
      </w:pPr>
    </w:p>
    <w:p w14:paraId="18E3C10C" w14:textId="77777777" w:rsidR="00210238" w:rsidRPr="00633773" w:rsidRDefault="00210238" w:rsidP="00210238">
      <w:pPr>
        <w:pStyle w:val="NoSpacing"/>
        <w:rPr>
          <w:rFonts w:ascii="Arial" w:hAnsi="Arial" w:cs="Arial"/>
          <w:b/>
          <w:bCs/>
          <w:sz w:val="20"/>
          <w:szCs w:val="20"/>
        </w:rPr>
      </w:pPr>
      <w:r w:rsidRPr="00633773">
        <w:rPr>
          <w:rFonts w:ascii="Arial" w:hAnsi="Arial" w:cs="Arial"/>
          <w:b/>
          <w:bCs/>
          <w:sz w:val="20"/>
          <w:szCs w:val="20"/>
          <w:u w:val="single"/>
        </w:rPr>
        <w:t>The Department recognizes there is a need for pre-apprenticeship activity that creates on-ramps for</w:t>
      </w:r>
      <w:r w:rsidRPr="0058392D">
        <w:rPr>
          <w:rFonts w:ascii="Arial" w:hAnsi="Arial" w:cs="Arial"/>
          <w:b/>
          <w:bCs/>
          <w:spacing w:val="1"/>
          <w:sz w:val="20"/>
          <w:szCs w:val="20"/>
          <w:u w:val="single"/>
        </w:rPr>
        <w:t xml:space="preserve"> </w:t>
      </w:r>
      <w:r w:rsidRPr="00633773">
        <w:rPr>
          <w:rFonts w:ascii="Arial" w:hAnsi="Arial" w:cs="Arial"/>
          <w:b/>
          <w:bCs/>
          <w:sz w:val="20"/>
          <w:szCs w:val="20"/>
          <w:u w:val="single"/>
        </w:rPr>
        <w:t>individuals to successfully enter and complete a registered apprenticeship.</w:t>
      </w:r>
      <w:r w:rsidRPr="00633773">
        <w:rPr>
          <w:rFonts w:ascii="Arial" w:hAnsi="Arial" w:cs="Arial"/>
          <w:b/>
          <w:bCs/>
          <w:spacing w:val="1"/>
          <w:sz w:val="20"/>
          <w:szCs w:val="20"/>
          <w:u w:val="single"/>
        </w:rPr>
        <w:t xml:space="preserve"> This NOFO will only consider grants that </w:t>
      </w:r>
      <w:r w:rsidRPr="00633773">
        <w:rPr>
          <w:rFonts w:ascii="Arial" w:hAnsi="Arial" w:cs="Arial"/>
          <w:b/>
          <w:bCs/>
          <w:sz w:val="20"/>
          <w:szCs w:val="20"/>
          <w:u w:val="single"/>
        </w:rPr>
        <w:t>include pre-apprenticeships and/or preparation activities for</w:t>
      </w:r>
      <w:r w:rsidRPr="00633773">
        <w:rPr>
          <w:rFonts w:ascii="Arial" w:hAnsi="Arial" w:cs="Arial"/>
          <w:b/>
          <w:bCs/>
          <w:spacing w:val="1"/>
          <w:sz w:val="20"/>
          <w:szCs w:val="20"/>
          <w:u w:val="single"/>
        </w:rPr>
        <w:t xml:space="preserve"> </w:t>
      </w:r>
      <w:r w:rsidRPr="00633773">
        <w:rPr>
          <w:rFonts w:ascii="Arial" w:hAnsi="Arial" w:cs="Arial"/>
          <w:b/>
          <w:bCs/>
          <w:sz w:val="20"/>
          <w:szCs w:val="20"/>
          <w:u w:val="single"/>
        </w:rPr>
        <w:t>individuals enter</w:t>
      </w:r>
      <w:r w:rsidRPr="00633773">
        <w:rPr>
          <w:rFonts w:ascii="Arial" w:hAnsi="Arial" w:cs="Arial"/>
          <w:b/>
          <w:bCs/>
          <w:spacing w:val="-1"/>
          <w:sz w:val="20"/>
          <w:szCs w:val="20"/>
          <w:u w:val="single"/>
        </w:rPr>
        <w:t xml:space="preserve"> </w:t>
      </w:r>
      <w:r w:rsidRPr="00633773">
        <w:rPr>
          <w:rFonts w:ascii="Arial" w:hAnsi="Arial" w:cs="Arial"/>
          <w:b/>
          <w:bCs/>
          <w:sz w:val="20"/>
          <w:szCs w:val="20"/>
          <w:u w:val="single"/>
        </w:rPr>
        <w:t>an into</w:t>
      </w:r>
      <w:r w:rsidRPr="00633773">
        <w:rPr>
          <w:rFonts w:ascii="Arial" w:hAnsi="Arial" w:cs="Arial"/>
          <w:b/>
          <w:bCs/>
          <w:spacing w:val="-3"/>
          <w:sz w:val="20"/>
          <w:szCs w:val="20"/>
          <w:u w:val="single"/>
        </w:rPr>
        <w:t xml:space="preserve"> </w:t>
      </w:r>
      <w:r w:rsidRPr="00633773">
        <w:rPr>
          <w:rFonts w:ascii="Arial" w:hAnsi="Arial" w:cs="Arial"/>
          <w:b/>
          <w:bCs/>
          <w:sz w:val="20"/>
          <w:szCs w:val="20"/>
          <w:u w:val="single"/>
        </w:rPr>
        <w:t>registered apprenticeship</w:t>
      </w:r>
      <w:r w:rsidRPr="00633773">
        <w:rPr>
          <w:rFonts w:ascii="Arial" w:hAnsi="Arial" w:cs="Arial"/>
          <w:b/>
          <w:bCs/>
          <w:spacing w:val="-2"/>
          <w:sz w:val="20"/>
          <w:szCs w:val="20"/>
          <w:u w:val="single"/>
        </w:rPr>
        <w:t xml:space="preserve"> </w:t>
      </w:r>
      <w:r w:rsidRPr="00633773">
        <w:rPr>
          <w:rFonts w:ascii="Arial" w:hAnsi="Arial" w:cs="Arial"/>
          <w:b/>
          <w:bCs/>
          <w:sz w:val="20"/>
          <w:szCs w:val="20"/>
          <w:u w:val="single"/>
        </w:rPr>
        <w:t>during</w:t>
      </w:r>
      <w:r w:rsidRPr="00633773">
        <w:rPr>
          <w:rFonts w:ascii="Arial" w:hAnsi="Arial" w:cs="Arial"/>
          <w:b/>
          <w:bCs/>
          <w:spacing w:val="-1"/>
          <w:sz w:val="20"/>
          <w:szCs w:val="20"/>
          <w:u w:val="single"/>
        </w:rPr>
        <w:t xml:space="preserve"> </w:t>
      </w:r>
      <w:r w:rsidRPr="00633773">
        <w:rPr>
          <w:rFonts w:ascii="Arial" w:hAnsi="Arial" w:cs="Arial"/>
          <w:b/>
          <w:bCs/>
          <w:sz w:val="20"/>
          <w:szCs w:val="20"/>
          <w:u w:val="single"/>
        </w:rPr>
        <w:t>the</w:t>
      </w:r>
      <w:r w:rsidRPr="00633773">
        <w:rPr>
          <w:rFonts w:ascii="Arial" w:hAnsi="Arial" w:cs="Arial"/>
          <w:b/>
          <w:bCs/>
          <w:spacing w:val="1"/>
          <w:sz w:val="20"/>
          <w:szCs w:val="20"/>
          <w:u w:val="single"/>
        </w:rPr>
        <w:t xml:space="preserve"> </w:t>
      </w:r>
      <w:r w:rsidRPr="00633773">
        <w:rPr>
          <w:rFonts w:ascii="Arial" w:hAnsi="Arial" w:cs="Arial"/>
          <w:b/>
          <w:bCs/>
          <w:sz w:val="20"/>
          <w:szCs w:val="20"/>
          <w:u w:val="single"/>
        </w:rPr>
        <w:t>grant</w:t>
      </w:r>
      <w:r w:rsidRPr="00633773">
        <w:rPr>
          <w:rFonts w:ascii="Arial" w:hAnsi="Arial" w:cs="Arial"/>
          <w:b/>
          <w:bCs/>
          <w:spacing w:val="-1"/>
          <w:sz w:val="20"/>
          <w:szCs w:val="20"/>
          <w:u w:val="single"/>
        </w:rPr>
        <w:t xml:space="preserve"> </w:t>
      </w:r>
      <w:r w:rsidRPr="00633773">
        <w:rPr>
          <w:rFonts w:ascii="Arial" w:hAnsi="Arial" w:cs="Arial"/>
          <w:b/>
          <w:bCs/>
          <w:sz w:val="20"/>
          <w:szCs w:val="20"/>
          <w:u w:val="single"/>
        </w:rPr>
        <w:t>period.</w:t>
      </w:r>
    </w:p>
    <w:sectPr w:rsidR="00210238" w:rsidRPr="00633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ans-Sem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910F3"/>
    <w:multiLevelType w:val="hybridMultilevel"/>
    <w:tmpl w:val="D1E49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24337B"/>
    <w:multiLevelType w:val="hybridMultilevel"/>
    <w:tmpl w:val="6BC8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561BF"/>
    <w:multiLevelType w:val="hybridMultilevel"/>
    <w:tmpl w:val="6E28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3695F"/>
    <w:multiLevelType w:val="hybridMultilevel"/>
    <w:tmpl w:val="5A5A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07245"/>
    <w:multiLevelType w:val="multilevel"/>
    <w:tmpl w:val="8A9C17AA"/>
    <w:lvl w:ilvl="0">
      <w:start w:val="1"/>
      <w:numFmt w:val="upperLetter"/>
      <w:pStyle w:val="Heading2"/>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38"/>
    <w:rsid w:val="00210238"/>
    <w:rsid w:val="00473C27"/>
    <w:rsid w:val="0090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DF54"/>
  <w15:chartTrackingRefBased/>
  <w15:docId w15:val="{98655956-C031-4F9B-A023-F486D521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38"/>
    <w:pPr>
      <w:spacing w:after="200" w:line="276" w:lineRule="auto"/>
    </w:pPr>
  </w:style>
  <w:style w:type="paragraph" w:styleId="Heading2">
    <w:name w:val="heading 2"/>
    <w:basedOn w:val="Normal"/>
    <w:next w:val="Normal"/>
    <w:link w:val="Heading2Char"/>
    <w:uiPriority w:val="9"/>
    <w:unhideWhenUsed/>
    <w:qFormat/>
    <w:rsid w:val="00210238"/>
    <w:pPr>
      <w:keepNext/>
      <w:keepLines/>
      <w:numPr>
        <w:numId w:val="1"/>
      </w:numPr>
      <w:spacing w:before="200" w:after="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0238"/>
    <w:rPr>
      <w:rFonts w:ascii="Arial" w:eastAsiaTheme="majorEastAsia" w:hAnsi="Arial" w:cstheme="majorBidi"/>
      <w:b/>
      <w:bCs/>
      <w:sz w:val="26"/>
      <w:szCs w:val="26"/>
    </w:rPr>
  </w:style>
  <w:style w:type="character" w:styleId="Hyperlink">
    <w:name w:val="Hyperlink"/>
    <w:basedOn w:val="DefaultParagraphFont"/>
    <w:uiPriority w:val="99"/>
    <w:unhideWhenUsed/>
    <w:rsid w:val="00210238"/>
    <w:rPr>
      <w:color w:val="0563C1" w:themeColor="hyperlink"/>
      <w:u w:val="single"/>
    </w:rPr>
  </w:style>
  <w:style w:type="paragraph" w:styleId="ListParagraph">
    <w:name w:val="List Paragraph"/>
    <w:basedOn w:val="Normal"/>
    <w:uiPriority w:val="34"/>
    <w:qFormat/>
    <w:rsid w:val="00210238"/>
    <w:pPr>
      <w:ind w:left="720"/>
      <w:contextualSpacing/>
    </w:pPr>
  </w:style>
  <w:style w:type="paragraph" w:styleId="NoSpacing">
    <w:name w:val="No Spacing"/>
    <w:link w:val="NoSpacingChar"/>
    <w:uiPriority w:val="1"/>
    <w:qFormat/>
    <w:rsid w:val="00210238"/>
    <w:pPr>
      <w:spacing w:after="0" w:line="240" w:lineRule="auto"/>
    </w:pPr>
  </w:style>
  <w:style w:type="character" w:customStyle="1" w:styleId="NoSpacingChar">
    <w:name w:val="No Spacing Char"/>
    <w:link w:val="NoSpacing"/>
    <w:uiPriority w:val="1"/>
    <w:rsid w:val="00210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inoisworknet.com/DownloadPrint/CP_Dictionary_11-13-18__FINAL.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dr.doleta.gov/directives/corr_doc.cfm?DOCN=5842"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2BBCF13D0B54BA6F019D4ADC6FF0A" ma:contentTypeVersion="3" ma:contentTypeDescription="Create a new document." ma:contentTypeScope="" ma:versionID="81be4bf206c7728b0ee89401ad84486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73023D-CDCC-4C30-8666-6D22379C8B91}"/>
</file>

<file path=customXml/itemProps2.xml><?xml version="1.0" encoding="utf-8"?>
<ds:datastoreItem xmlns:ds="http://schemas.openxmlformats.org/officeDocument/2006/customXml" ds:itemID="{6A6A7637-92E9-492F-9CA0-96B67EE3417A}">
  <ds:schemaRefs>
    <ds:schemaRef ds:uri="http://schemas.microsoft.com/sharepoint/v3/contenttype/forms"/>
  </ds:schemaRefs>
</ds:datastoreItem>
</file>

<file path=customXml/itemProps3.xml><?xml version="1.0" encoding="utf-8"?>
<ds:datastoreItem xmlns:ds="http://schemas.openxmlformats.org/officeDocument/2006/customXml" ds:itemID="{0808F476-7724-487F-B562-2C5A1ECB89E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4782</Characters>
  <Application>Microsoft Office Word</Application>
  <DocSecurity>4</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Dickerson</dc:creator>
  <cp:keywords/>
  <dc:description/>
  <cp:lastModifiedBy>Brian Richard</cp:lastModifiedBy>
  <cp:revision>2</cp:revision>
  <dcterms:created xsi:type="dcterms:W3CDTF">2021-06-24T18:47:00Z</dcterms:created>
  <dcterms:modified xsi:type="dcterms:W3CDTF">2021-06-24T18:47:00Z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0x0101001E72BBCF13D0B54BA6F019D4ADC6FF0A</vt:lpwstr>
  </property>
</Properties>
</file>