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9E4EA" w14:textId="4BDED1EE" w:rsidR="00FE0107" w:rsidRDefault="00FE0107" w:rsidP="00FE0107">
      <w:pPr>
        <w:tabs>
          <w:tab w:val="left" w:pos="360"/>
        </w:tabs>
        <w:rPr>
          <w:b/>
          <w:bCs/>
        </w:rPr>
      </w:pPr>
      <w:r>
        <w:rPr>
          <w:b/>
          <w:bCs/>
        </w:rPr>
        <w:t>TRADE ADJUSTMENT ASSISTANCE FOR WORKERS 2021R</w:t>
      </w:r>
    </w:p>
    <w:p w14:paraId="3E287160" w14:textId="4A1C7650" w:rsidR="00FE0107" w:rsidRDefault="00FE0107" w:rsidP="00FE0107">
      <w:pPr>
        <w:tabs>
          <w:tab w:val="left" w:pos="360"/>
        </w:tabs>
        <w:rPr>
          <w:b/>
          <w:bCs/>
        </w:rPr>
      </w:pPr>
      <w:r>
        <w:rPr>
          <w:b/>
          <w:bCs/>
        </w:rPr>
        <w:t>TRAINING WITH USDOL</w:t>
      </w:r>
    </w:p>
    <w:p w14:paraId="44797A4A" w14:textId="3FA67BCD" w:rsidR="00FE0107" w:rsidRPr="00FE0107" w:rsidRDefault="00FE0107" w:rsidP="00FE0107">
      <w:pPr>
        <w:tabs>
          <w:tab w:val="left" w:pos="360"/>
        </w:tabs>
        <w:rPr>
          <w:b/>
          <w:bCs/>
        </w:rPr>
      </w:pPr>
      <w:r>
        <w:rPr>
          <w:b/>
          <w:bCs/>
        </w:rPr>
        <w:t>JULY 14, 2021</w:t>
      </w:r>
    </w:p>
    <w:p w14:paraId="7CBCCF74" w14:textId="77777777" w:rsidR="00FE0107" w:rsidRDefault="00FE0107" w:rsidP="005C59C2">
      <w:pPr>
        <w:tabs>
          <w:tab w:val="left" w:pos="360"/>
        </w:tabs>
        <w:jc w:val="left"/>
      </w:pPr>
    </w:p>
    <w:p w14:paraId="3F8D0E06" w14:textId="77777777" w:rsidR="00FE0107" w:rsidRDefault="00FE0107" w:rsidP="005C59C2">
      <w:pPr>
        <w:tabs>
          <w:tab w:val="left" w:pos="360"/>
        </w:tabs>
        <w:jc w:val="left"/>
      </w:pPr>
    </w:p>
    <w:p w14:paraId="7FBE95DB" w14:textId="726FA154" w:rsidR="00FE28CD" w:rsidRDefault="005C59C2" w:rsidP="005C59C2">
      <w:pPr>
        <w:tabs>
          <w:tab w:val="left" w:pos="360"/>
        </w:tabs>
        <w:jc w:val="left"/>
      </w:pPr>
      <w:r w:rsidRPr="005C59C2">
        <w:t>Q:</w:t>
      </w:r>
      <w:r>
        <w:tab/>
      </w:r>
      <w:r w:rsidR="00FE28CD">
        <w:t>What is the petition series number now? 99?</w:t>
      </w:r>
    </w:p>
    <w:p w14:paraId="71D54777" w14:textId="12D5289D" w:rsidR="00FE28CD" w:rsidRDefault="005C59C2" w:rsidP="005C59C2">
      <w:pPr>
        <w:tabs>
          <w:tab w:val="left" w:pos="360"/>
        </w:tabs>
        <w:jc w:val="left"/>
      </w:pPr>
      <w:r>
        <w:t>A:</w:t>
      </w:r>
      <w:r>
        <w:tab/>
        <w:t>9</w:t>
      </w:r>
      <w:r w:rsidR="00FE28CD">
        <w:t>8000+ is the petition series number for 2021R.</w:t>
      </w:r>
    </w:p>
    <w:p w14:paraId="0A2B950D" w14:textId="77777777" w:rsidR="005C59C2" w:rsidRDefault="005C59C2" w:rsidP="005C59C2">
      <w:pPr>
        <w:tabs>
          <w:tab w:val="left" w:pos="360"/>
        </w:tabs>
        <w:jc w:val="left"/>
      </w:pPr>
    </w:p>
    <w:p w14:paraId="3A579690" w14:textId="02BE0296" w:rsidR="00FE28CD" w:rsidRDefault="005C59C2" w:rsidP="005C59C2">
      <w:pPr>
        <w:tabs>
          <w:tab w:val="left" w:pos="360"/>
        </w:tabs>
        <w:ind w:left="360" w:hanging="360"/>
        <w:jc w:val="left"/>
      </w:pPr>
      <w:r>
        <w:t>Q:</w:t>
      </w:r>
      <w:r>
        <w:tab/>
      </w:r>
      <w:r w:rsidR="00FE28CD">
        <w:t>Reversion affects petitions filed after 7/1/21, not necessarily certified, correct? So, if a petition got filed before 7/1/21 and got certified after that, would still follow 2015.  Correct?</w:t>
      </w:r>
    </w:p>
    <w:p w14:paraId="61F9E7FA" w14:textId="46C4B494" w:rsidR="005C59C2" w:rsidRDefault="005C59C2" w:rsidP="005C59C2">
      <w:pPr>
        <w:tabs>
          <w:tab w:val="left" w:pos="360"/>
        </w:tabs>
        <w:ind w:left="360" w:hanging="360"/>
        <w:jc w:val="left"/>
      </w:pPr>
      <w:r>
        <w:t>A:</w:t>
      </w:r>
      <w:r>
        <w:tab/>
        <w:t>Yes.  If a petition was filed June 30, 2021 or before, it would fall under the previous law.  Keep in mind that the petition numbers under 2021R will be 98000+.</w:t>
      </w:r>
    </w:p>
    <w:p w14:paraId="03507041" w14:textId="12B7108C" w:rsidR="005C59C2" w:rsidRDefault="005C59C2" w:rsidP="005C59C2">
      <w:pPr>
        <w:tabs>
          <w:tab w:val="left" w:pos="360"/>
        </w:tabs>
        <w:ind w:left="360" w:hanging="360"/>
        <w:jc w:val="left"/>
      </w:pPr>
    </w:p>
    <w:p w14:paraId="14027EB6" w14:textId="3D844CEE" w:rsidR="005C59C2" w:rsidRDefault="005C59C2" w:rsidP="005C59C2">
      <w:pPr>
        <w:tabs>
          <w:tab w:val="left" w:pos="360"/>
        </w:tabs>
        <w:ind w:left="360" w:hanging="360"/>
        <w:jc w:val="left"/>
      </w:pPr>
      <w:r>
        <w:t>Q:</w:t>
      </w:r>
      <w:r>
        <w:tab/>
        <w:t>Is the State of Illinois responsible for setting up the rapid response meetings?</w:t>
      </w:r>
    </w:p>
    <w:p w14:paraId="17881AE8" w14:textId="43EB91C9" w:rsidR="005C59C2" w:rsidRDefault="005C59C2" w:rsidP="005C59C2">
      <w:pPr>
        <w:tabs>
          <w:tab w:val="left" w:pos="360"/>
        </w:tabs>
        <w:ind w:left="360" w:hanging="360"/>
        <w:jc w:val="left"/>
      </w:pPr>
      <w:r>
        <w:t>A:</w:t>
      </w:r>
      <w:r>
        <w:tab/>
        <w:t xml:space="preserve">It is a </w:t>
      </w:r>
      <w:r>
        <w:t>coordinated effort between the DCEO Rapid Response Team and the local areas.  The process has not changed.  It has been the same for many years.</w:t>
      </w:r>
      <w:r>
        <w:t xml:space="preserve">  IDES also participates in the Rapid Response efforts.</w:t>
      </w:r>
    </w:p>
    <w:p w14:paraId="3F44A21D" w14:textId="470C010F" w:rsidR="005C59C2" w:rsidRDefault="005C59C2" w:rsidP="005C59C2">
      <w:pPr>
        <w:tabs>
          <w:tab w:val="left" w:pos="360"/>
        </w:tabs>
        <w:ind w:left="360" w:hanging="360"/>
        <w:jc w:val="left"/>
      </w:pPr>
    </w:p>
    <w:p w14:paraId="32918414" w14:textId="23B3E3B5" w:rsidR="005C59C2" w:rsidRDefault="005C59C2" w:rsidP="005C59C2">
      <w:pPr>
        <w:tabs>
          <w:tab w:val="left" w:pos="360"/>
        </w:tabs>
        <w:ind w:left="360" w:hanging="360"/>
        <w:jc w:val="left"/>
      </w:pPr>
      <w:r>
        <w:t>Q:</w:t>
      </w:r>
      <w:r>
        <w:tab/>
        <w:t>Is the 7</w:t>
      </w:r>
      <w:r w:rsidRPr="005C59C2">
        <w:rPr>
          <w:vertAlign w:val="superscript"/>
        </w:rPr>
        <w:t>th</w:t>
      </w:r>
      <w:r>
        <w:t xml:space="preserve"> condition for training approval being eliminated?</w:t>
      </w:r>
    </w:p>
    <w:p w14:paraId="47335505" w14:textId="1C784E40" w:rsidR="005C59C2" w:rsidRDefault="005C59C2" w:rsidP="005C59C2">
      <w:pPr>
        <w:tabs>
          <w:tab w:val="left" w:pos="360"/>
        </w:tabs>
        <w:ind w:left="360" w:hanging="360"/>
        <w:jc w:val="left"/>
      </w:pPr>
      <w:r>
        <w:t>A:</w:t>
      </w:r>
      <w:r>
        <w:tab/>
      </w:r>
      <w:r>
        <w:t>We still require you to provide the 7th condition for the industry recognized credential.  Completion TRA cannot be received with this, so we ask for that information at the initial approval.</w:t>
      </w:r>
    </w:p>
    <w:p w14:paraId="4E5EBE2C" w14:textId="23B27E6B" w:rsidR="005C59C2" w:rsidRDefault="005C59C2" w:rsidP="005C59C2">
      <w:pPr>
        <w:tabs>
          <w:tab w:val="left" w:pos="360"/>
        </w:tabs>
        <w:ind w:left="360" w:hanging="360"/>
        <w:jc w:val="left"/>
      </w:pPr>
    </w:p>
    <w:p w14:paraId="11A89FF2" w14:textId="0BAC2656" w:rsidR="005C59C2" w:rsidRDefault="005C59C2" w:rsidP="005C59C2">
      <w:pPr>
        <w:tabs>
          <w:tab w:val="left" w:pos="360"/>
        </w:tabs>
        <w:ind w:left="360" w:hanging="360"/>
        <w:jc w:val="left"/>
      </w:pPr>
      <w:r>
        <w:t>Q:</w:t>
      </w:r>
      <w:r>
        <w:tab/>
      </w:r>
      <w:r>
        <w:t>Is there already a list or relationships with those offering work based trainings that we can touch base with?</w:t>
      </w:r>
    </w:p>
    <w:p w14:paraId="6647688A" w14:textId="00501FA7" w:rsidR="005C59C2" w:rsidRDefault="005C59C2" w:rsidP="005C59C2">
      <w:pPr>
        <w:tabs>
          <w:tab w:val="left" w:pos="360"/>
        </w:tabs>
        <w:ind w:left="360" w:hanging="360"/>
        <w:jc w:val="left"/>
      </w:pPr>
      <w:r>
        <w:t>A:</w:t>
      </w:r>
      <w:r>
        <w:tab/>
      </w:r>
      <w:r>
        <w:t>Each local area would establish their own list of providers that would offer work based training in that local area.</w:t>
      </w:r>
    </w:p>
    <w:p w14:paraId="1CDAFCEC" w14:textId="1825A681" w:rsidR="00FE0107" w:rsidRDefault="00FE0107" w:rsidP="005C59C2">
      <w:pPr>
        <w:tabs>
          <w:tab w:val="left" w:pos="360"/>
        </w:tabs>
        <w:ind w:left="360" w:hanging="360"/>
        <w:jc w:val="left"/>
      </w:pPr>
    </w:p>
    <w:p w14:paraId="777170A3" w14:textId="06DB930E" w:rsidR="00FE0107" w:rsidRDefault="00FE0107" w:rsidP="005C59C2">
      <w:pPr>
        <w:tabs>
          <w:tab w:val="left" w:pos="360"/>
        </w:tabs>
        <w:ind w:left="360" w:hanging="360"/>
        <w:jc w:val="left"/>
      </w:pPr>
      <w:r>
        <w:t>Q:</w:t>
      </w:r>
      <w:r>
        <w:tab/>
        <w:t>But an IEP and training plan are still required to issue a waiver, correct?</w:t>
      </w:r>
    </w:p>
    <w:p w14:paraId="30A5246D" w14:textId="3775DFCD" w:rsidR="00FE0107" w:rsidRDefault="00FE0107" w:rsidP="005C59C2">
      <w:pPr>
        <w:tabs>
          <w:tab w:val="left" w:pos="360"/>
        </w:tabs>
        <w:ind w:left="360" w:hanging="360"/>
        <w:jc w:val="left"/>
      </w:pPr>
      <w:r>
        <w:t>A:</w:t>
      </w:r>
      <w:r>
        <w:tab/>
        <w:t>Yes.  An IEP and a training plan is required before issuing a waiver.</w:t>
      </w:r>
    </w:p>
    <w:p w14:paraId="40179E01" w14:textId="651560BB" w:rsidR="00FE0107" w:rsidRDefault="00FE0107" w:rsidP="005C59C2">
      <w:pPr>
        <w:tabs>
          <w:tab w:val="left" w:pos="360"/>
        </w:tabs>
        <w:ind w:left="360" w:hanging="360"/>
        <w:jc w:val="left"/>
      </w:pPr>
    </w:p>
    <w:p w14:paraId="4CEEE5CA" w14:textId="1688564C" w:rsidR="00FE0107" w:rsidRDefault="00FE0107" w:rsidP="00FE0107">
      <w:pPr>
        <w:tabs>
          <w:tab w:val="left" w:pos="360"/>
        </w:tabs>
        <w:ind w:left="360" w:hanging="360"/>
        <w:jc w:val="left"/>
      </w:pPr>
      <w:r>
        <w:t>Q:</w:t>
      </w:r>
      <w:r>
        <w:tab/>
        <w:t>With the 8</w:t>
      </w:r>
      <w:r w:rsidRPr="00FE0107">
        <w:rPr>
          <w:vertAlign w:val="superscript"/>
        </w:rPr>
        <w:t>th</w:t>
      </w:r>
      <w:r>
        <w:t xml:space="preserve"> weeks</w:t>
      </w:r>
      <w:r>
        <w:t xml:space="preserve"> from certification and 16 weeks after qualifying separation new rules, if there is a certification that occurs long after the workers were laid off we would basically have less than 2 months to outreach, provide assessment, develop training plan, and enroll in training or issue waiver. If it is a very large event and it is not possible for the </w:t>
      </w:r>
      <w:r>
        <w:t>LWIA</w:t>
      </w:r>
      <w:r>
        <w:t xml:space="preserve"> to serve everyone on time, would this be a situation where equitable tolling could still be used?</w:t>
      </w:r>
    </w:p>
    <w:p w14:paraId="07636EF0" w14:textId="2394ECF7" w:rsidR="00FE0107" w:rsidRDefault="00FE0107" w:rsidP="00FE0107">
      <w:pPr>
        <w:tabs>
          <w:tab w:val="left" w:pos="360"/>
        </w:tabs>
        <w:ind w:left="360" w:hanging="360"/>
        <w:jc w:val="left"/>
      </w:pPr>
      <w:r>
        <w:t>A:</w:t>
      </w:r>
      <w:r>
        <w:tab/>
      </w:r>
      <w:r>
        <w:t>Yes.  We would make the determination for the equitable tolling on an individual basis.</w:t>
      </w:r>
    </w:p>
    <w:p w14:paraId="7A994DD9" w14:textId="03F24510" w:rsidR="005C59C2" w:rsidRDefault="005C59C2" w:rsidP="005C59C2">
      <w:pPr>
        <w:tabs>
          <w:tab w:val="left" w:pos="360"/>
        </w:tabs>
        <w:ind w:left="360" w:hanging="360"/>
        <w:jc w:val="left"/>
      </w:pPr>
    </w:p>
    <w:p w14:paraId="1E1641D5" w14:textId="45C598CC" w:rsidR="005C59C2" w:rsidRDefault="005C59C2" w:rsidP="005C59C2">
      <w:pPr>
        <w:tabs>
          <w:tab w:val="left" w:pos="360"/>
        </w:tabs>
        <w:ind w:left="360" w:hanging="360"/>
        <w:jc w:val="left"/>
      </w:pPr>
    </w:p>
    <w:p w14:paraId="3AD20B46" w14:textId="6287E099" w:rsidR="005C59C2" w:rsidRDefault="005C59C2" w:rsidP="005C59C2">
      <w:pPr>
        <w:tabs>
          <w:tab w:val="left" w:pos="360"/>
        </w:tabs>
        <w:ind w:left="360" w:hanging="360"/>
        <w:jc w:val="left"/>
      </w:pPr>
      <w:r>
        <w:t>Notes from Trade Staff:</w:t>
      </w:r>
    </w:p>
    <w:p w14:paraId="11C03DFA" w14:textId="171664FB" w:rsidR="005C59C2" w:rsidRDefault="005C59C2" w:rsidP="005C59C2">
      <w:pPr>
        <w:tabs>
          <w:tab w:val="left" w:pos="360"/>
        </w:tabs>
        <w:ind w:left="360" w:hanging="360"/>
        <w:jc w:val="left"/>
      </w:pPr>
    </w:p>
    <w:p w14:paraId="512CBDC2" w14:textId="7FDE58C9" w:rsidR="005C59C2" w:rsidRDefault="005C59C2" w:rsidP="005C59C2">
      <w:pPr>
        <w:pStyle w:val="ListParagraph"/>
        <w:numPr>
          <w:ilvl w:val="0"/>
          <w:numId w:val="1"/>
        </w:numPr>
        <w:tabs>
          <w:tab w:val="left" w:pos="360"/>
        </w:tabs>
        <w:jc w:val="left"/>
      </w:pPr>
      <w:r>
        <w:t>The funding for case management services for participants served under petition numbers 98000+ will go back to the 1EC and 1DC funding mechanism.  We will provide more training in August.</w:t>
      </w:r>
    </w:p>
    <w:p w14:paraId="5DB3BBB0" w14:textId="77777777" w:rsidR="005C59C2" w:rsidRDefault="005C59C2" w:rsidP="005C59C2">
      <w:pPr>
        <w:tabs>
          <w:tab w:val="left" w:pos="360"/>
        </w:tabs>
        <w:ind w:left="360" w:hanging="360"/>
        <w:jc w:val="left"/>
      </w:pPr>
    </w:p>
    <w:p w14:paraId="275E967E" w14:textId="6B1817AD" w:rsidR="00FE28CD" w:rsidRDefault="005C59C2" w:rsidP="00FE28CD">
      <w:pPr>
        <w:pStyle w:val="ListParagraph"/>
        <w:numPr>
          <w:ilvl w:val="0"/>
          <w:numId w:val="1"/>
        </w:numPr>
        <w:tabs>
          <w:tab w:val="left" w:pos="360"/>
        </w:tabs>
        <w:jc w:val="left"/>
      </w:pPr>
      <w:r>
        <w:t xml:space="preserve">The </w:t>
      </w:r>
      <w:r w:rsidR="00FE28CD">
        <w:t>biggest change here is that a participant eligible under a 98000+ certification can attend part-time training and could still receive TRA payments.  We will work with IT and IDES on any changes that need to be made to IWDS entries and communicate to you any changes.</w:t>
      </w:r>
    </w:p>
    <w:p w14:paraId="2F794E8F" w14:textId="77777777" w:rsidR="005C59C2" w:rsidRDefault="005C59C2" w:rsidP="00FE28CD">
      <w:pPr>
        <w:jc w:val="left"/>
      </w:pPr>
    </w:p>
    <w:p w14:paraId="530D521A" w14:textId="5EE0BF1D" w:rsidR="00FE28CD" w:rsidRDefault="00FE28CD" w:rsidP="005C59C2">
      <w:pPr>
        <w:pStyle w:val="ListParagraph"/>
        <w:numPr>
          <w:ilvl w:val="0"/>
          <w:numId w:val="1"/>
        </w:numPr>
        <w:jc w:val="left"/>
      </w:pPr>
      <w:r>
        <w:lastRenderedPageBreak/>
        <w:t>For any participant eligible under certifications 98000+ will require that you include in your 6 conditions case note that you have researched any work based training opportunities for the participant and a justification for not enrolling them in a work based training program.</w:t>
      </w:r>
    </w:p>
    <w:p w14:paraId="689919F7" w14:textId="77777777" w:rsidR="005C59C2" w:rsidRDefault="005C59C2" w:rsidP="00FE28CD">
      <w:pPr>
        <w:jc w:val="left"/>
      </w:pPr>
    </w:p>
    <w:p w14:paraId="35947039" w14:textId="57366A62" w:rsidR="005C59C2" w:rsidRDefault="005C59C2" w:rsidP="005C59C2">
      <w:pPr>
        <w:pStyle w:val="ListParagraph"/>
        <w:numPr>
          <w:ilvl w:val="0"/>
          <w:numId w:val="1"/>
        </w:numPr>
        <w:jc w:val="left"/>
      </w:pPr>
      <w:r>
        <w:t>The State of Illinois will be issuing a new Form #001 BRO and Form #004 Bona Fide Application (210 Form) for the 2021R program.  The 210 form needs to be signed at the same time as the BRO.</w:t>
      </w:r>
    </w:p>
    <w:p w14:paraId="572ECE34" w14:textId="77777777" w:rsidR="005C59C2" w:rsidRDefault="005C59C2" w:rsidP="00FE28CD">
      <w:pPr>
        <w:jc w:val="left"/>
      </w:pPr>
    </w:p>
    <w:p w14:paraId="1F24B57D" w14:textId="0E7B5DC4" w:rsidR="00FE28CD" w:rsidRDefault="005C59C2" w:rsidP="005C59C2">
      <w:pPr>
        <w:pStyle w:val="ListParagraph"/>
        <w:numPr>
          <w:ilvl w:val="0"/>
          <w:numId w:val="1"/>
        </w:numPr>
        <w:jc w:val="left"/>
      </w:pPr>
      <w:r>
        <w:t>Time</w:t>
      </w:r>
      <w:r w:rsidR="00FE28CD">
        <w:t>ly Rapid Response and enrollment meetings will be critical to ensuring the participants eligible under 98,000+ certifications are enrolled within the 8 weeks of certification or within 16 weeks of separation.</w:t>
      </w:r>
    </w:p>
    <w:p w14:paraId="5E532CE3" w14:textId="0CAEFEC0" w:rsidR="00FE28CD" w:rsidRDefault="00FE28CD" w:rsidP="00FE28CD">
      <w:pPr>
        <w:jc w:val="left"/>
      </w:pPr>
    </w:p>
    <w:p w14:paraId="3DDC317A" w14:textId="306FBFAD" w:rsidR="00FE28CD" w:rsidRDefault="00FE28CD" w:rsidP="00FE28CD">
      <w:pPr>
        <w:jc w:val="left"/>
      </w:pPr>
    </w:p>
    <w:p w14:paraId="452A8246" w14:textId="1C907F91" w:rsidR="00FE28CD" w:rsidRDefault="00FE28CD" w:rsidP="00FE28CD">
      <w:pPr>
        <w:jc w:val="left"/>
      </w:pPr>
    </w:p>
    <w:sectPr w:rsidR="00FE2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4E1533"/>
    <w:multiLevelType w:val="hybridMultilevel"/>
    <w:tmpl w:val="A74A3994"/>
    <w:lvl w:ilvl="0" w:tplc="7570C5BE">
      <w:start w:val="3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CD"/>
    <w:rsid w:val="005C59C2"/>
    <w:rsid w:val="00C37854"/>
    <w:rsid w:val="00FE0107"/>
    <w:rsid w:val="00FE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8BAE"/>
  <w15:chartTrackingRefBased/>
  <w15:docId w15:val="{9DAAFE4F-0396-4A50-B0A3-7AFFC354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Category xmlns="9352c220-c5aa-4176-b310-478a54cdcce0">3</MainCategory>
    <Site xmlns="9352c220-c5aa-4176-b310-478a54cdcce0">
      <Value>1</Value>
    </Site>
    <SubCategory xmlns="9352c220-c5aa-4176-b310-478a54cdcce0">43</SubCategory>
    <SkillLevel xmlns="9352c220-c5aa-4176-b310-478a54cdcce0">
      <Value>All Levels</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Informational</Value>
    </DocumentType>
    <TaxCatchAll xmlns="6e83a1a5-9dab-4521-85db-ea3c8196acb3"/>
    <Description0 xmlns="9352c220-c5aa-4176-b310-478a54cdcce0">USDOL 2021R Training 7-14-21 Q and A and Notes</Description0>
    <GradeLevel xmlns="9352c220-c5aa-4176-b310-478a54cdcce0">
      <Value>&gt;12 Postsecondary</Value>
    </GradeLevel>
  </documentManagement>
</p:properties>
</file>

<file path=customXml/itemProps1.xml><?xml version="1.0" encoding="utf-8"?>
<ds:datastoreItem xmlns:ds="http://schemas.openxmlformats.org/officeDocument/2006/customXml" ds:itemID="{0C25787F-8E6C-44F6-9D09-0FB5AA4B20C2}"/>
</file>

<file path=customXml/itemProps2.xml><?xml version="1.0" encoding="utf-8"?>
<ds:datastoreItem xmlns:ds="http://schemas.openxmlformats.org/officeDocument/2006/customXml" ds:itemID="{35FD5BCE-7FCA-4400-A752-53E52134AC49}"/>
</file>

<file path=customXml/itemProps3.xml><?xml version="1.0" encoding="utf-8"?>
<ds:datastoreItem xmlns:ds="http://schemas.openxmlformats.org/officeDocument/2006/customXml" ds:itemID="{60AEC0D2-F53F-45D6-AD74-54643B7ED015}"/>
</file>

<file path=docProps/app.xml><?xml version="1.0" encoding="utf-8"?>
<Properties xmlns="http://schemas.openxmlformats.org/officeDocument/2006/extended-properties" xmlns:vt="http://schemas.openxmlformats.org/officeDocument/2006/docPropsVTypes">
  <Template>Normal.dotm</Template>
  <TotalTime>17</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USDOL 2021R Training 7-14-21 Q and A and Notes</dc:title>
  <dc:subject/>
  <dc:creator>Sloan, Sheila</dc:creator>
  <cp:keywords/>
  <dc:description/>
  <cp:lastModifiedBy>Sloan, Sheila</cp:lastModifiedBy>
  <cp:revision>2</cp:revision>
  <dcterms:created xsi:type="dcterms:W3CDTF">2021-07-14T16:00:00Z</dcterms:created>
  <dcterms:modified xsi:type="dcterms:W3CDTF">2021-07-14T16:59:00Z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