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0587D" w14:textId="0DD9FB6B" w:rsidR="00675EBF" w:rsidRDefault="00E60559" w:rsidP="00FA356F">
      <w:pPr>
        <w:ind w:right="-720"/>
        <w:rPr>
          <w:noProof/>
        </w:rPr>
      </w:pPr>
      <w:bookmarkStart w:id="0" w:name="_GoBack"/>
      <w:bookmarkEnd w:id="0"/>
      <w:r>
        <w:rPr>
          <w:noProof/>
        </w:rPr>
        <mc:AlternateContent>
          <mc:Choice Requires="wps">
            <w:drawing>
              <wp:anchor distT="0" distB="0" distL="114300" distR="114300" simplePos="0" relativeHeight="251735040" behindDoc="0" locked="0" layoutInCell="1" allowOverlap="1" wp14:anchorId="16FA9A6E" wp14:editId="0030C006">
                <wp:simplePos x="0" y="0"/>
                <wp:positionH relativeFrom="column">
                  <wp:posOffset>2628900</wp:posOffset>
                </wp:positionH>
                <wp:positionV relativeFrom="paragraph">
                  <wp:posOffset>2215515</wp:posOffset>
                </wp:positionV>
                <wp:extent cx="3637915" cy="4019550"/>
                <wp:effectExtent l="0" t="0" r="0" b="0"/>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7915" cy="401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B964" w14:textId="77777777" w:rsidR="00512EAD" w:rsidRDefault="00512EAD" w:rsidP="00512EAD">
                            <w:pPr>
                              <w:pStyle w:val="Text01"/>
                              <w:spacing w:line="276" w:lineRule="auto"/>
                              <w:rPr>
                                <w:rFonts w:asciiTheme="majorHAnsi" w:eastAsiaTheme="minorEastAsia" w:hAnsiTheme="majorHAnsi" w:cs="Open Sans"/>
                                <w:color w:val="00703C"/>
                                <w:sz w:val="32"/>
                                <w:szCs w:val="32"/>
                              </w:rPr>
                            </w:pPr>
                            <w:r w:rsidRPr="00512EAD">
                              <w:rPr>
                                <w:rFonts w:asciiTheme="majorHAnsi" w:eastAsiaTheme="minorEastAsia" w:hAnsiTheme="majorHAnsi" w:cs="Open Sans"/>
                                <w:color w:val="00703C"/>
                                <w:sz w:val="32"/>
                                <w:szCs w:val="32"/>
                              </w:rPr>
                              <w:t>Program Eligibility</w:t>
                            </w:r>
                          </w:p>
                          <w:p w14:paraId="27312CD7" w14:textId="60EE29F1" w:rsidR="00512EAD" w:rsidRPr="00E25505" w:rsidRDefault="00512EAD" w:rsidP="00B0219B">
                            <w:pPr>
                              <w:pStyle w:val="Text01"/>
                              <w:spacing w:after="60" w:line="276" w:lineRule="auto"/>
                              <w:rPr>
                                <w:rStyle w:val="Text011"/>
                                <w:rFonts w:asciiTheme="majorHAnsi" w:eastAsiaTheme="minorEastAsia" w:hAnsiTheme="majorHAnsi" w:cs="Open Sans"/>
                                <w:color w:val="00703C"/>
                                <w:sz w:val="36"/>
                                <w:szCs w:val="32"/>
                              </w:rPr>
                            </w:pPr>
                            <w:r w:rsidRPr="00E25505">
                              <w:rPr>
                                <w:rStyle w:val="Text011"/>
                                <w:rFonts w:asciiTheme="majorHAnsi" w:hAnsiTheme="majorHAnsi" w:cs="Futura-Book"/>
                                <w:sz w:val="22"/>
                                <w:szCs w:val="20"/>
                              </w:rPr>
                              <w:t xml:space="preserve">A petition identifies a worker group at a specific firm or subdivision and covers all individuals in that group. </w:t>
                            </w:r>
                          </w:p>
                          <w:p w14:paraId="105663CC" w14:textId="3E97807D" w:rsidR="00512EAD" w:rsidRDefault="00512EAD" w:rsidP="00B0219B">
                            <w:pPr>
                              <w:pStyle w:val="Text01"/>
                              <w:spacing w:after="60" w:line="276" w:lineRule="auto"/>
                              <w:rPr>
                                <w:rStyle w:val="Text011"/>
                                <w:rFonts w:asciiTheme="majorHAnsi" w:hAnsiTheme="majorHAnsi" w:cs="Futura-Book"/>
                                <w:sz w:val="22"/>
                                <w:szCs w:val="20"/>
                              </w:rPr>
                            </w:pPr>
                            <w:r w:rsidRPr="00E25505">
                              <w:rPr>
                                <w:rStyle w:val="Text011"/>
                                <w:rFonts w:asciiTheme="majorHAnsi" w:hAnsiTheme="majorHAnsi" w:cs="Futura-Book"/>
                                <w:sz w:val="22"/>
                                <w:szCs w:val="20"/>
                              </w:rPr>
                              <w:t xml:space="preserve">A group of workers may be eligible for TAA if their jobs are lost or threatened due to trade-related circumstances as determined by the DOL </w:t>
                            </w:r>
                            <w:r w:rsidR="00E60559">
                              <w:rPr>
                                <w:rStyle w:val="Text011"/>
                                <w:rFonts w:asciiTheme="majorHAnsi" w:hAnsiTheme="majorHAnsi" w:cs="Futura-Book"/>
                                <w:sz w:val="22"/>
                                <w:szCs w:val="20"/>
                              </w:rPr>
                              <w:t>certification</w:t>
                            </w:r>
                            <w:r w:rsidRPr="00E25505">
                              <w:rPr>
                                <w:rStyle w:val="Text011"/>
                                <w:rFonts w:asciiTheme="majorHAnsi" w:hAnsiTheme="majorHAnsi" w:cs="Futura-Book"/>
                                <w:sz w:val="22"/>
                                <w:szCs w:val="20"/>
                              </w:rPr>
                              <w:t>.</w:t>
                            </w:r>
                            <w:r w:rsidR="006F768F">
                              <w:rPr>
                                <w:rStyle w:val="Text011"/>
                                <w:rFonts w:asciiTheme="majorHAnsi" w:hAnsiTheme="majorHAnsi" w:cs="Futura-Book"/>
                                <w:sz w:val="22"/>
                                <w:szCs w:val="20"/>
                              </w:rPr>
                              <w:t xml:space="preserve"> Circumstances may include:</w:t>
                            </w:r>
                          </w:p>
                          <w:p w14:paraId="50F4B072" w14:textId="77777777" w:rsidR="006F768F" w:rsidRPr="00E25505" w:rsidRDefault="006F768F" w:rsidP="006F768F">
                            <w:pPr>
                              <w:pStyle w:val="ListParagraph"/>
                              <w:numPr>
                                <w:ilvl w:val="0"/>
                                <w:numId w:val="15"/>
                              </w:numPr>
                              <w:spacing w:after="200" w:line="288" w:lineRule="auto"/>
                              <w:rPr>
                                <w:rFonts w:asciiTheme="majorHAnsi" w:hAnsiTheme="majorHAnsi" w:cstheme="majorHAnsi"/>
                                <w:sz w:val="22"/>
                                <w:szCs w:val="22"/>
                              </w:rPr>
                            </w:pPr>
                            <w:r w:rsidRPr="00E25505">
                              <w:rPr>
                                <w:rFonts w:asciiTheme="majorHAnsi" w:hAnsiTheme="majorHAnsi" w:cstheme="majorHAnsi"/>
                                <w:sz w:val="22"/>
                                <w:szCs w:val="22"/>
                              </w:rPr>
                              <w:t>Increased imports;</w:t>
                            </w:r>
                          </w:p>
                          <w:p w14:paraId="5621E2EC" w14:textId="77777777" w:rsidR="006F768F" w:rsidRPr="00E25505" w:rsidRDefault="006F768F" w:rsidP="006F768F">
                            <w:pPr>
                              <w:pStyle w:val="ListParagraph"/>
                              <w:numPr>
                                <w:ilvl w:val="0"/>
                                <w:numId w:val="15"/>
                              </w:numPr>
                              <w:spacing w:after="200" w:line="288" w:lineRule="auto"/>
                              <w:rPr>
                                <w:rFonts w:asciiTheme="majorHAnsi" w:hAnsiTheme="majorHAnsi" w:cstheme="majorHAnsi"/>
                                <w:sz w:val="22"/>
                                <w:szCs w:val="22"/>
                              </w:rPr>
                            </w:pPr>
                            <w:r w:rsidRPr="00E25505">
                              <w:rPr>
                                <w:rFonts w:asciiTheme="majorHAnsi" w:hAnsiTheme="majorHAnsi" w:cstheme="majorHAnsi"/>
                                <w:sz w:val="22"/>
                                <w:szCs w:val="22"/>
                              </w:rPr>
                              <w:t>A shift in operations to certain countries;</w:t>
                            </w:r>
                          </w:p>
                          <w:p w14:paraId="677A6290" w14:textId="5148AB64" w:rsidR="006F768F" w:rsidRPr="006F768F" w:rsidRDefault="006F768F" w:rsidP="00B0219B">
                            <w:pPr>
                              <w:pStyle w:val="ListParagraph"/>
                              <w:numPr>
                                <w:ilvl w:val="0"/>
                                <w:numId w:val="15"/>
                              </w:numPr>
                              <w:spacing w:after="60" w:line="276" w:lineRule="auto"/>
                              <w:rPr>
                                <w:rStyle w:val="Text011"/>
                                <w:rFonts w:asciiTheme="majorHAnsi" w:hAnsiTheme="majorHAnsi" w:cs="Futura-Book"/>
                                <w:sz w:val="22"/>
                                <w:szCs w:val="20"/>
                              </w:rPr>
                            </w:pPr>
                            <w:r w:rsidRPr="006F768F">
                              <w:rPr>
                                <w:rFonts w:asciiTheme="majorHAnsi" w:hAnsiTheme="majorHAnsi" w:cstheme="majorHAnsi"/>
                                <w:sz w:val="22"/>
                                <w:szCs w:val="22"/>
                              </w:rPr>
                              <w:t>Supply or downstream production to certain companies with TAA-certified workers.</w:t>
                            </w:r>
                          </w:p>
                          <w:p w14:paraId="42AE23DB" w14:textId="7E72E76A" w:rsidR="006F768F" w:rsidRPr="006F768F" w:rsidRDefault="006F768F" w:rsidP="00B0219B">
                            <w:pPr>
                              <w:pStyle w:val="Text01"/>
                              <w:spacing w:after="60" w:line="276" w:lineRule="auto"/>
                              <w:rPr>
                                <w:rFonts w:asciiTheme="majorHAnsi" w:hAnsiTheme="majorHAnsi" w:cs="Futura-Book"/>
                                <w:color w:val="0000FF" w:themeColor="hyperlink"/>
                                <w:sz w:val="22"/>
                                <w:szCs w:val="20"/>
                                <w:u w:val="single"/>
                              </w:rPr>
                            </w:pPr>
                            <w:r>
                              <w:rPr>
                                <w:rStyle w:val="Text011"/>
                                <w:rFonts w:asciiTheme="majorHAnsi" w:hAnsiTheme="majorHAnsi" w:cs="Futura-Book"/>
                                <w:sz w:val="22"/>
                                <w:szCs w:val="20"/>
                              </w:rPr>
                              <w:t>T</w:t>
                            </w:r>
                            <w:r w:rsidR="00512EAD" w:rsidRPr="00E25505">
                              <w:rPr>
                                <w:rStyle w:val="Text011"/>
                                <w:rFonts w:asciiTheme="majorHAnsi" w:hAnsiTheme="majorHAnsi" w:cs="Futura-Book"/>
                                <w:sz w:val="22"/>
                                <w:szCs w:val="20"/>
                              </w:rPr>
                              <w:t xml:space="preserve">he latest information regarding program eligibility is available at </w:t>
                            </w:r>
                            <w:hyperlink r:id="rId8" w:history="1">
                              <w:r w:rsidR="00E25505" w:rsidRPr="009E19BE">
                                <w:rPr>
                                  <w:rStyle w:val="Hyperlink"/>
                                  <w:rFonts w:asciiTheme="majorHAnsi" w:hAnsiTheme="majorHAnsi" w:cs="Futura-Book"/>
                                  <w:sz w:val="22"/>
                                  <w:szCs w:val="20"/>
                                </w:rPr>
                                <w:t>www.doleta.gov/tradeact/</w:t>
                              </w:r>
                            </w:hyperlink>
                            <w:r w:rsidRPr="006F768F">
                              <w:rPr>
                                <w:rStyle w:val="Hyperlink"/>
                                <w:rFonts w:asciiTheme="majorHAnsi" w:hAnsiTheme="majorHAnsi" w:cs="Futura-Book"/>
                                <w:color w:val="auto"/>
                                <w:sz w:val="22"/>
                                <w:szCs w:val="20"/>
                                <w:u w: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FA9A6E" id="_x0000_t202" coordsize="21600,21600" o:spt="202" path="m,l,21600r21600,l21600,xe">
                <v:stroke joinstyle="miter"/>
                <v:path gradientshapeok="t" o:connecttype="rect"/>
              </v:shapetype>
              <v:shape id="Text Box 36" o:spid="_x0000_s1026" type="#_x0000_t202" style="position:absolute;margin-left:207pt;margin-top:174.45pt;width:286.45pt;height:3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WHqgIAAKU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" filled="f" stroked="f">
                <v:path arrowok="t"/>
                <v:textbox>
                  <w:txbxContent>
                    <w:p w14:paraId="05C9B964" w14:textId="77777777" w:rsidR="00512EAD" w:rsidRDefault="00512EAD" w:rsidP="00512EAD">
                      <w:pPr>
                        <w:pStyle w:val="Text01"/>
                        <w:spacing w:line="276" w:lineRule="auto"/>
                        <w:rPr>
                          <w:rFonts w:asciiTheme="majorHAnsi" w:eastAsiaTheme="minorEastAsia" w:hAnsiTheme="majorHAnsi" w:cs="Open Sans"/>
                          <w:color w:val="00703C"/>
                          <w:sz w:val="32"/>
                          <w:szCs w:val="32"/>
                        </w:rPr>
                      </w:pPr>
                      <w:r w:rsidRPr="00512EAD">
                        <w:rPr>
                          <w:rFonts w:asciiTheme="majorHAnsi" w:eastAsiaTheme="minorEastAsia" w:hAnsiTheme="majorHAnsi" w:cs="Open Sans"/>
                          <w:color w:val="00703C"/>
                          <w:sz w:val="32"/>
                          <w:szCs w:val="32"/>
                        </w:rPr>
                        <w:t>Program Eligibility</w:t>
                      </w:r>
                    </w:p>
                    <w:p w14:paraId="27312CD7" w14:textId="60EE29F1" w:rsidR="00512EAD" w:rsidRPr="00E25505" w:rsidRDefault="00512EAD" w:rsidP="00B0219B">
                      <w:pPr>
                        <w:pStyle w:val="Text01"/>
                        <w:spacing w:after="60" w:line="276" w:lineRule="auto"/>
                        <w:rPr>
                          <w:rStyle w:val="Text011"/>
                          <w:rFonts w:asciiTheme="majorHAnsi" w:eastAsiaTheme="minorEastAsia" w:hAnsiTheme="majorHAnsi" w:cs="Open Sans"/>
                          <w:color w:val="00703C"/>
                          <w:sz w:val="36"/>
                          <w:szCs w:val="32"/>
                        </w:rPr>
                      </w:pPr>
                      <w:r w:rsidRPr="00E25505">
                        <w:rPr>
                          <w:rStyle w:val="Text011"/>
                          <w:rFonts w:asciiTheme="majorHAnsi" w:hAnsiTheme="majorHAnsi" w:cs="Futura-Book"/>
                          <w:sz w:val="22"/>
                          <w:szCs w:val="20"/>
                        </w:rPr>
                        <w:t xml:space="preserve">A petition identifies a worker group at a specific firm or subdivision and covers all individuals in that group. </w:t>
                      </w:r>
                    </w:p>
                    <w:p w14:paraId="105663CC" w14:textId="3E97807D" w:rsidR="00512EAD" w:rsidRDefault="00512EAD" w:rsidP="00B0219B">
                      <w:pPr>
                        <w:pStyle w:val="Text01"/>
                        <w:spacing w:after="60" w:line="276" w:lineRule="auto"/>
                        <w:rPr>
                          <w:rStyle w:val="Text011"/>
                          <w:rFonts w:asciiTheme="majorHAnsi" w:hAnsiTheme="majorHAnsi" w:cs="Futura-Book"/>
                          <w:sz w:val="22"/>
                          <w:szCs w:val="20"/>
                        </w:rPr>
                      </w:pPr>
                      <w:r w:rsidRPr="00E25505">
                        <w:rPr>
                          <w:rStyle w:val="Text011"/>
                          <w:rFonts w:asciiTheme="majorHAnsi" w:hAnsiTheme="majorHAnsi" w:cs="Futura-Book"/>
                          <w:sz w:val="22"/>
                          <w:szCs w:val="20"/>
                        </w:rPr>
                        <w:t xml:space="preserve">A group of workers may be eligible for TAA if their jobs are lost or threatened due to trade-related circumstances as determined by the DOL </w:t>
                      </w:r>
                      <w:r w:rsidR="00E60559">
                        <w:rPr>
                          <w:rStyle w:val="Text011"/>
                          <w:rFonts w:asciiTheme="majorHAnsi" w:hAnsiTheme="majorHAnsi" w:cs="Futura-Book"/>
                          <w:sz w:val="22"/>
                          <w:szCs w:val="20"/>
                        </w:rPr>
                        <w:t>certification</w:t>
                      </w:r>
                      <w:r w:rsidRPr="00E25505">
                        <w:rPr>
                          <w:rStyle w:val="Text011"/>
                          <w:rFonts w:asciiTheme="majorHAnsi" w:hAnsiTheme="majorHAnsi" w:cs="Futura-Book"/>
                          <w:sz w:val="22"/>
                          <w:szCs w:val="20"/>
                        </w:rPr>
                        <w:t>.</w:t>
                      </w:r>
                      <w:r w:rsidR="006F768F">
                        <w:rPr>
                          <w:rStyle w:val="Text011"/>
                          <w:rFonts w:asciiTheme="majorHAnsi" w:hAnsiTheme="majorHAnsi" w:cs="Futura-Book"/>
                          <w:sz w:val="22"/>
                          <w:szCs w:val="20"/>
                        </w:rPr>
                        <w:t xml:space="preserve"> Circumstances may include:</w:t>
                      </w:r>
                    </w:p>
                    <w:p w14:paraId="50F4B072" w14:textId="77777777" w:rsidR="006F768F" w:rsidRPr="00E25505" w:rsidRDefault="006F768F" w:rsidP="006F768F">
                      <w:pPr>
                        <w:pStyle w:val="ListParagraph"/>
                        <w:numPr>
                          <w:ilvl w:val="0"/>
                          <w:numId w:val="15"/>
                        </w:numPr>
                        <w:spacing w:after="200" w:line="288" w:lineRule="auto"/>
                        <w:rPr>
                          <w:rFonts w:asciiTheme="majorHAnsi" w:hAnsiTheme="majorHAnsi" w:cstheme="majorHAnsi"/>
                          <w:sz w:val="22"/>
                          <w:szCs w:val="22"/>
                        </w:rPr>
                      </w:pPr>
                      <w:r w:rsidRPr="00E25505">
                        <w:rPr>
                          <w:rFonts w:asciiTheme="majorHAnsi" w:hAnsiTheme="majorHAnsi" w:cstheme="majorHAnsi"/>
                          <w:sz w:val="22"/>
                          <w:szCs w:val="22"/>
                        </w:rPr>
                        <w:t>Increased imports;</w:t>
                      </w:r>
                    </w:p>
                    <w:p w14:paraId="5621E2EC" w14:textId="77777777" w:rsidR="006F768F" w:rsidRPr="00E25505" w:rsidRDefault="006F768F" w:rsidP="006F768F">
                      <w:pPr>
                        <w:pStyle w:val="ListParagraph"/>
                        <w:numPr>
                          <w:ilvl w:val="0"/>
                          <w:numId w:val="15"/>
                        </w:numPr>
                        <w:spacing w:after="200" w:line="288" w:lineRule="auto"/>
                        <w:rPr>
                          <w:rFonts w:asciiTheme="majorHAnsi" w:hAnsiTheme="majorHAnsi" w:cstheme="majorHAnsi"/>
                          <w:sz w:val="22"/>
                          <w:szCs w:val="22"/>
                        </w:rPr>
                      </w:pPr>
                      <w:r w:rsidRPr="00E25505">
                        <w:rPr>
                          <w:rFonts w:asciiTheme="majorHAnsi" w:hAnsiTheme="majorHAnsi" w:cstheme="majorHAnsi"/>
                          <w:sz w:val="22"/>
                          <w:szCs w:val="22"/>
                        </w:rPr>
                        <w:t>A shift in operations to certain countries;</w:t>
                      </w:r>
                    </w:p>
                    <w:p w14:paraId="677A6290" w14:textId="5148AB64" w:rsidR="006F768F" w:rsidRPr="006F768F" w:rsidRDefault="006F768F" w:rsidP="00B0219B">
                      <w:pPr>
                        <w:pStyle w:val="ListParagraph"/>
                        <w:numPr>
                          <w:ilvl w:val="0"/>
                          <w:numId w:val="15"/>
                        </w:numPr>
                        <w:spacing w:after="60" w:line="276" w:lineRule="auto"/>
                        <w:rPr>
                          <w:rStyle w:val="Text011"/>
                          <w:rFonts w:asciiTheme="majorHAnsi" w:hAnsiTheme="majorHAnsi" w:cs="Futura-Book"/>
                          <w:sz w:val="22"/>
                          <w:szCs w:val="20"/>
                        </w:rPr>
                      </w:pPr>
                      <w:r w:rsidRPr="006F768F">
                        <w:rPr>
                          <w:rFonts w:asciiTheme="majorHAnsi" w:hAnsiTheme="majorHAnsi" w:cstheme="majorHAnsi"/>
                          <w:sz w:val="22"/>
                          <w:szCs w:val="22"/>
                        </w:rPr>
                        <w:t>Supply or downstream production to certain companies with TAA-certified workers.</w:t>
                      </w:r>
                    </w:p>
                    <w:p w14:paraId="42AE23DB" w14:textId="7E72E76A" w:rsidR="006F768F" w:rsidRPr="006F768F" w:rsidRDefault="006F768F" w:rsidP="00B0219B">
                      <w:pPr>
                        <w:pStyle w:val="Text01"/>
                        <w:spacing w:after="60" w:line="276" w:lineRule="auto"/>
                        <w:rPr>
                          <w:rFonts w:asciiTheme="majorHAnsi" w:hAnsiTheme="majorHAnsi" w:cs="Futura-Book"/>
                          <w:color w:val="0000FF" w:themeColor="hyperlink"/>
                          <w:sz w:val="22"/>
                          <w:szCs w:val="20"/>
                          <w:u w:val="single"/>
                        </w:rPr>
                      </w:pPr>
                      <w:r>
                        <w:rPr>
                          <w:rStyle w:val="Text011"/>
                          <w:rFonts w:asciiTheme="majorHAnsi" w:hAnsiTheme="majorHAnsi" w:cs="Futura-Book"/>
                          <w:sz w:val="22"/>
                          <w:szCs w:val="20"/>
                        </w:rPr>
                        <w:t>T</w:t>
                      </w:r>
                      <w:r w:rsidR="00512EAD" w:rsidRPr="00E25505">
                        <w:rPr>
                          <w:rStyle w:val="Text011"/>
                          <w:rFonts w:asciiTheme="majorHAnsi" w:hAnsiTheme="majorHAnsi" w:cs="Futura-Book"/>
                          <w:sz w:val="22"/>
                          <w:szCs w:val="20"/>
                        </w:rPr>
                        <w:t xml:space="preserve">he latest information regarding program eligibility is available at </w:t>
                      </w:r>
                      <w:hyperlink r:id="rId9" w:history="1">
                        <w:r w:rsidR="00E25505" w:rsidRPr="009E19BE">
                          <w:rPr>
                            <w:rStyle w:val="Hyperlink"/>
                            <w:rFonts w:asciiTheme="majorHAnsi" w:hAnsiTheme="majorHAnsi" w:cs="Futura-Book"/>
                            <w:sz w:val="22"/>
                            <w:szCs w:val="20"/>
                          </w:rPr>
                          <w:t>www.doleta.gov/tradeact/</w:t>
                        </w:r>
                      </w:hyperlink>
                      <w:r w:rsidRPr="006F768F">
                        <w:rPr>
                          <w:rStyle w:val="Hyperlink"/>
                          <w:rFonts w:asciiTheme="majorHAnsi" w:hAnsiTheme="majorHAnsi" w:cs="Futura-Book"/>
                          <w:color w:val="auto"/>
                          <w:sz w:val="22"/>
                          <w:szCs w:val="20"/>
                          <w:u w:val="none"/>
                        </w:rPr>
                        <w:t>.</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68237B0B" wp14:editId="52A2485B">
                <wp:simplePos x="0" y="0"/>
                <wp:positionH relativeFrom="column">
                  <wp:posOffset>2628900</wp:posOffset>
                </wp:positionH>
                <wp:positionV relativeFrom="paragraph">
                  <wp:posOffset>5082540</wp:posOffset>
                </wp:positionV>
                <wp:extent cx="3559644" cy="2076450"/>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9644"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A4DC" w14:textId="091D35BA" w:rsidR="00B0219B" w:rsidRPr="00E25505" w:rsidRDefault="00E60559" w:rsidP="00B0219B">
                            <w:pPr>
                              <w:pStyle w:val="BalloonText"/>
                              <w:spacing w:after="60" w:line="276" w:lineRule="auto"/>
                              <w:rPr>
                                <w:rFonts w:asciiTheme="majorHAnsi" w:hAnsiTheme="majorHAnsi" w:cs="Futura-Book"/>
                                <w:sz w:val="22"/>
                                <w:szCs w:val="20"/>
                              </w:rPr>
                            </w:pPr>
                            <w:r>
                              <w:rPr>
                                <w:rFonts w:asciiTheme="majorHAnsi" w:hAnsiTheme="majorHAnsi" w:cs="Futura-Book"/>
                                <w:sz w:val="22"/>
                                <w:szCs w:val="20"/>
                              </w:rPr>
                              <w:t>The certification</w:t>
                            </w:r>
                            <w:r w:rsidR="00B0219B" w:rsidRPr="00E25505">
                              <w:rPr>
                                <w:rFonts w:asciiTheme="majorHAnsi" w:hAnsiTheme="majorHAnsi" w:cs="Futura-Book"/>
                                <w:sz w:val="22"/>
                                <w:szCs w:val="20"/>
                              </w:rPr>
                              <w:t xml:space="preserve"> determines group eligibility to apply for TAA benefits and services.</w:t>
                            </w:r>
                          </w:p>
                          <w:p w14:paraId="29EE8CA6" w14:textId="1CC86950" w:rsidR="00B0219B" w:rsidRPr="00E25505" w:rsidRDefault="00B0219B" w:rsidP="00B0219B">
                            <w:pPr>
                              <w:pStyle w:val="BalloonText"/>
                              <w:spacing w:after="60" w:line="276" w:lineRule="auto"/>
                              <w:rPr>
                                <w:rFonts w:asciiTheme="majorHAnsi" w:hAnsiTheme="majorHAnsi" w:cs="Futura-Book"/>
                                <w:sz w:val="22"/>
                                <w:szCs w:val="20"/>
                              </w:rPr>
                            </w:pPr>
                            <w:r w:rsidRPr="00E25505">
                              <w:rPr>
                                <w:rFonts w:asciiTheme="majorHAnsi" w:hAnsiTheme="majorHAnsi" w:cs="Futura-Book"/>
                                <w:sz w:val="22"/>
                                <w:szCs w:val="20"/>
                              </w:rPr>
                              <w:t>Workers in a certified group will be notified by their state, at which time they may apply for individual eligibi</w:t>
                            </w:r>
                            <w:r w:rsidR="00060F23" w:rsidRPr="00E25505">
                              <w:rPr>
                                <w:rFonts w:asciiTheme="majorHAnsi" w:hAnsiTheme="majorHAnsi" w:cs="Futura-Book"/>
                                <w:sz w:val="22"/>
                                <w:szCs w:val="20"/>
                              </w:rPr>
                              <w:t>lity for benefits and services.</w:t>
                            </w:r>
                          </w:p>
                          <w:p w14:paraId="55BA94E2" w14:textId="6BE3FE62" w:rsidR="00B0219B" w:rsidRPr="00E25505" w:rsidRDefault="00B0219B" w:rsidP="00B0219B">
                            <w:pPr>
                              <w:pStyle w:val="BalloonText"/>
                              <w:spacing w:after="60" w:line="276" w:lineRule="auto"/>
                              <w:rPr>
                                <w:rFonts w:asciiTheme="majorHAnsi" w:hAnsiTheme="majorHAnsi" w:cs="Futura-Book"/>
                                <w:sz w:val="22"/>
                                <w:szCs w:val="20"/>
                              </w:rPr>
                            </w:pPr>
                            <w:r w:rsidRPr="00E25505">
                              <w:rPr>
                                <w:rFonts w:asciiTheme="majorHAnsi" w:hAnsiTheme="majorHAnsi" w:cs="Futura-Book"/>
                                <w:sz w:val="22"/>
                                <w:szCs w:val="20"/>
                              </w:rPr>
                              <w:t>Once a worker has been notified, it is important to maintain contact with the local American Job Center to meet required deadlines, ensure proper understanding of the rules, and receive guidance on benefits and services available to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37B0B" id="_x0000_s1027" type="#_x0000_t202" style="position:absolute;margin-left:207pt;margin-top:400.2pt;width:280.3pt;height:16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" filled="f" stroked="f">
                <v:path arrowok="t"/>
                <v:textbox>
                  <w:txbxContent>
                    <w:p w14:paraId="7211A4DC" w14:textId="091D35BA" w:rsidR="00B0219B" w:rsidRPr="00E25505" w:rsidRDefault="00E60559" w:rsidP="00B0219B">
                      <w:pPr>
                        <w:pStyle w:val="BalloonText"/>
                        <w:spacing w:after="60" w:line="276" w:lineRule="auto"/>
                        <w:rPr>
                          <w:rFonts w:asciiTheme="majorHAnsi" w:hAnsiTheme="majorHAnsi" w:cs="Futura-Book"/>
                          <w:sz w:val="22"/>
                          <w:szCs w:val="20"/>
                        </w:rPr>
                      </w:pPr>
                      <w:r>
                        <w:rPr>
                          <w:rFonts w:asciiTheme="majorHAnsi" w:hAnsiTheme="majorHAnsi" w:cs="Futura-Book"/>
                          <w:sz w:val="22"/>
                          <w:szCs w:val="20"/>
                        </w:rPr>
                        <w:t>The certification</w:t>
                      </w:r>
                      <w:r w:rsidR="00B0219B" w:rsidRPr="00E25505">
                        <w:rPr>
                          <w:rFonts w:asciiTheme="majorHAnsi" w:hAnsiTheme="majorHAnsi" w:cs="Futura-Book"/>
                          <w:sz w:val="22"/>
                          <w:szCs w:val="20"/>
                        </w:rPr>
                        <w:t xml:space="preserve"> determines group eligibility to apply for TAA benefits and services.</w:t>
                      </w:r>
                    </w:p>
                    <w:p w14:paraId="29EE8CA6" w14:textId="1CC86950" w:rsidR="00B0219B" w:rsidRPr="00E25505" w:rsidRDefault="00B0219B" w:rsidP="00B0219B">
                      <w:pPr>
                        <w:pStyle w:val="BalloonText"/>
                        <w:spacing w:after="60" w:line="276" w:lineRule="auto"/>
                        <w:rPr>
                          <w:rFonts w:asciiTheme="majorHAnsi" w:hAnsiTheme="majorHAnsi" w:cs="Futura-Book"/>
                          <w:sz w:val="22"/>
                          <w:szCs w:val="20"/>
                        </w:rPr>
                      </w:pPr>
                      <w:r w:rsidRPr="00E25505">
                        <w:rPr>
                          <w:rFonts w:asciiTheme="majorHAnsi" w:hAnsiTheme="majorHAnsi" w:cs="Futura-Book"/>
                          <w:sz w:val="22"/>
                          <w:szCs w:val="20"/>
                        </w:rPr>
                        <w:t>Workers in a certified group will be notified by their state, at which time they may apply for individual eligibi</w:t>
                      </w:r>
                      <w:r w:rsidR="00060F23" w:rsidRPr="00E25505">
                        <w:rPr>
                          <w:rFonts w:asciiTheme="majorHAnsi" w:hAnsiTheme="majorHAnsi" w:cs="Futura-Book"/>
                          <w:sz w:val="22"/>
                          <w:szCs w:val="20"/>
                        </w:rPr>
                        <w:t>lity for benefits and services.</w:t>
                      </w:r>
                    </w:p>
                    <w:p w14:paraId="55BA94E2" w14:textId="6BE3FE62" w:rsidR="00B0219B" w:rsidRPr="00E25505" w:rsidRDefault="00B0219B" w:rsidP="00B0219B">
                      <w:pPr>
                        <w:pStyle w:val="BalloonText"/>
                        <w:spacing w:after="60" w:line="276" w:lineRule="auto"/>
                        <w:rPr>
                          <w:rFonts w:asciiTheme="majorHAnsi" w:hAnsiTheme="majorHAnsi" w:cs="Futura-Book"/>
                          <w:sz w:val="22"/>
                          <w:szCs w:val="20"/>
                        </w:rPr>
                      </w:pPr>
                      <w:r w:rsidRPr="00E25505">
                        <w:rPr>
                          <w:rFonts w:asciiTheme="majorHAnsi" w:hAnsiTheme="majorHAnsi" w:cs="Futura-Book"/>
                          <w:sz w:val="22"/>
                          <w:szCs w:val="20"/>
                        </w:rPr>
                        <w:t>Once a worker has been notified, it is important to maintain contact with the local American Job Center to meet required deadlines, ensure proper understanding of the rules, and receive guidance on benefits and services available to workers.</w:t>
                      </w:r>
                    </w:p>
                  </w:txbxContent>
                </v:textbox>
              </v:shape>
            </w:pict>
          </mc:Fallback>
        </mc:AlternateContent>
      </w:r>
      <w:r w:rsidR="00684A6B" w:rsidRPr="004A04AA">
        <w:rPr>
          <w:noProof/>
        </w:rPr>
        <mc:AlternateContent>
          <mc:Choice Requires="wps">
            <w:drawing>
              <wp:anchor distT="0" distB="0" distL="114300" distR="114300" simplePos="0" relativeHeight="251781120" behindDoc="0" locked="0" layoutInCell="1" allowOverlap="1" wp14:anchorId="439327DE" wp14:editId="59C54D62">
                <wp:simplePos x="0" y="0"/>
                <wp:positionH relativeFrom="margin">
                  <wp:posOffset>-608302</wp:posOffset>
                </wp:positionH>
                <wp:positionV relativeFrom="page">
                  <wp:posOffset>8213697</wp:posOffset>
                </wp:positionV>
                <wp:extent cx="3156585" cy="1407160"/>
                <wp:effectExtent l="0" t="0" r="0" b="2540"/>
                <wp:wrapTight wrapText="bothSides">
                  <wp:wrapPolygon edited="0">
                    <wp:start x="261" y="0"/>
                    <wp:lineTo x="261" y="21347"/>
                    <wp:lineTo x="21118" y="21347"/>
                    <wp:lineTo x="21118" y="0"/>
                    <wp:lineTo x="261"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07160"/>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C870B1"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U.S. Department of Labor,</w:t>
                            </w:r>
                          </w:p>
                          <w:p w14:paraId="1B98159D"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Office of Trade Adjustment Assistance</w:t>
                            </w:r>
                          </w:p>
                          <w:p w14:paraId="3481DD4F"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200 Constitution Avenue, NW, Room N-5428</w:t>
                            </w:r>
                          </w:p>
                          <w:p w14:paraId="7513FF28"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Washington, DC 20210</w:t>
                            </w:r>
                          </w:p>
                          <w:p w14:paraId="1B308B1C"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Phone - (202) 693-3560 or 1-888-DOL-OTAA (1-888-365-6822) Fax - (202) 693-3584, 3585</w:t>
                            </w:r>
                          </w:p>
                          <w:p w14:paraId="3055621A"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 xml:space="preserve">Email: </w:t>
                            </w:r>
                            <w:hyperlink r:id="rId10" w:history="1">
                              <w:r w:rsidRPr="009556CA">
                                <w:rPr>
                                  <w:rStyle w:val="Hyperlink"/>
                                  <w:rFonts w:asciiTheme="majorHAnsi" w:hAnsiTheme="majorHAnsi" w:cstheme="majorHAnsi"/>
                                  <w:sz w:val="18"/>
                                  <w:szCs w:val="18"/>
                                </w:rPr>
                                <w:t>taa.petition@dol.gov</w:t>
                              </w:r>
                            </w:hyperlink>
                            <w:r w:rsidRPr="009556CA">
                              <w:rPr>
                                <w:rFonts w:asciiTheme="majorHAnsi" w:hAnsiTheme="majorHAnsi" w:cstheme="majorHAnsi"/>
                                <w:color w:val="262626"/>
                                <w:sz w:val="18"/>
                                <w:szCs w:val="18"/>
                              </w:rPr>
                              <w:t xml:space="preserve"> </w:t>
                            </w:r>
                          </w:p>
                          <w:p w14:paraId="56A14A5F" w14:textId="77777777" w:rsidR="00684A6B" w:rsidRPr="009556CA" w:rsidRDefault="00AF5887" w:rsidP="00684A6B">
                            <w:pPr>
                              <w:spacing w:line="276" w:lineRule="auto"/>
                              <w:rPr>
                                <w:rFonts w:asciiTheme="majorHAnsi" w:hAnsiTheme="majorHAnsi" w:cstheme="majorHAnsi"/>
                                <w:color w:val="262626"/>
                                <w:sz w:val="18"/>
                                <w:szCs w:val="18"/>
                              </w:rPr>
                            </w:pPr>
                            <w:hyperlink r:id="rId11" w:history="1">
                              <w:r w:rsidR="00684A6B" w:rsidRPr="009556CA">
                                <w:rPr>
                                  <w:rStyle w:val="Hyperlink"/>
                                  <w:rFonts w:asciiTheme="majorHAnsi" w:hAnsiTheme="majorHAnsi" w:cstheme="majorHAnsi"/>
                                  <w:sz w:val="18"/>
                                  <w:szCs w:val="18"/>
                                </w:rPr>
                                <w:t>www.doleta.gov/tradeact</w:t>
                              </w:r>
                            </w:hyperlink>
                          </w:p>
                          <w:p w14:paraId="04AF10EE" w14:textId="77777777" w:rsidR="00684A6B" w:rsidRPr="009556CA" w:rsidRDefault="00684A6B" w:rsidP="00684A6B">
                            <w:pPr>
                              <w:pStyle w:val="BalloonText"/>
                              <w:rPr>
                                <w:rFonts w:ascii="Myriad Pro" w:hAnsi="Myriad Pro"/>
                                <w:color w:val="134621"/>
                                <w:sz w:val="28"/>
                                <w:szCs w:val="2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27DE" id="Text Box 2" o:spid="_x0000_s1028" type="#_x0000_t202" style="position:absolute;margin-left:-47.9pt;margin-top:646.75pt;width:248.55pt;height:110.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" filled="f" stroked="f" strokeweight="0">
                <v:stroke dashstyle="dash"/>
                <v:textbox inset=",0,,0">
                  <w:txbxContent>
                    <w:p w14:paraId="63C870B1"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U.S. Department of Labor,</w:t>
                      </w:r>
                    </w:p>
                    <w:p w14:paraId="1B98159D"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Office of Trade Adjustment Assistance</w:t>
                      </w:r>
                    </w:p>
                    <w:p w14:paraId="3481DD4F"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200 Constitution Avenue, NW, Room N-5428</w:t>
                      </w:r>
                    </w:p>
                    <w:p w14:paraId="7513FF28"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Washington, DC 20210</w:t>
                      </w:r>
                    </w:p>
                    <w:p w14:paraId="1B308B1C"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Phone - (202) 693-3560 or 1-888-DOL-OTAA (1-888-365-6822) Fax - (202) 693-3584, 3585</w:t>
                      </w:r>
                    </w:p>
                    <w:p w14:paraId="3055621A" w14:textId="77777777" w:rsidR="00684A6B" w:rsidRPr="009556CA" w:rsidRDefault="00684A6B" w:rsidP="00684A6B">
                      <w:pPr>
                        <w:spacing w:line="276" w:lineRule="auto"/>
                        <w:rPr>
                          <w:rFonts w:asciiTheme="majorHAnsi" w:hAnsiTheme="majorHAnsi" w:cstheme="majorHAnsi"/>
                          <w:color w:val="262626"/>
                          <w:sz w:val="18"/>
                          <w:szCs w:val="18"/>
                        </w:rPr>
                      </w:pPr>
                      <w:r w:rsidRPr="009556CA">
                        <w:rPr>
                          <w:rFonts w:asciiTheme="majorHAnsi" w:hAnsiTheme="majorHAnsi" w:cstheme="majorHAnsi"/>
                          <w:color w:val="262626"/>
                          <w:sz w:val="18"/>
                          <w:szCs w:val="18"/>
                        </w:rPr>
                        <w:t xml:space="preserve">Email: </w:t>
                      </w:r>
                      <w:hyperlink r:id="rId12" w:history="1">
                        <w:r w:rsidRPr="009556CA">
                          <w:rPr>
                            <w:rStyle w:val="Hyperlink"/>
                            <w:rFonts w:asciiTheme="majorHAnsi" w:hAnsiTheme="majorHAnsi" w:cstheme="majorHAnsi"/>
                            <w:sz w:val="18"/>
                            <w:szCs w:val="18"/>
                          </w:rPr>
                          <w:t>taa.petition@dol.gov</w:t>
                        </w:r>
                      </w:hyperlink>
                      <w:r w:rsidRPr="009556CA">
                        <w:rPr>
                          <w:rFonts w:asciiTheme="majorHAnsi" w:hAnsiTheme="majorHAnsi" w:cstheme="majorHAnsi"/>
                          <w:color w:val="262626"/>
                          <w:sz w:val="18"/>
                          <w:szCs w:val="18"/>
                        </w:rPr>
                        <w:t xml:space="preserve"> </w:t>
                      </w:r>
                    </w:p>
                    <w:p w14:paraId="56A14A5F" w14:textId="77777777" w:rsidR="00684A6B" w:rsidRPr="009556CA" w:rsidRDefault="00AF5887" w:rsidP="00684A6B">
                      <w:pPr>
                        <w:spacing w:line="276" w:lineRule="auto"/>
                        <w:rPr>
                          <w:rFonts w:asciiTheme="majorHAnsi" w:hAnsiTheme="majorHAnsi" w:cstheme="majorHAnsi"/>
                          <w:color w:val="262626"/>
                          <w:sz w:val="18"/>
                          <w:szCs w:val="18"/>
                        </w:rPr>
                      </w:pPr>
                      <w:hyperlink r:id="rId13" w:history="1">
                        <w:r w:rsidR="00684A6B" w:rsidRPr="009556CA">
                          <w:rPr>
                            <w:rStyle w:val="Hyperlink"/>
                            <w:rFonts w:asciiTheme="majorHAnsi" w:hAnsiTheme="majorHAnsi" w:cstheme="majorHAnsi"/>
                            <w:sz w:val="18"/>
                            <w:szCs w:val="18"/>
                          </w:rPr>
                          <w:t>www.doleta.gov/tradeact</w:t>
                        </w:r>
                      </w:hyperlink>
                    </w:p>
                    <w:p w14:paraId="04AF10EE" w14:textId="77777777" w:rsidR="00684A6B" w:rsidRPr="009556CA" w:rsidRDefault="00684A6B" w:rsidP="00684A6B">
                      <w:pPr>
                        <w:pStyle w:val="BalloonText"/>
                        <w:rPr>
                          <w:rFonts w:ascii="Myriad Pro" w:hAnsi="Myriad Pro"/>
                          <w:color w:val="134621"/>
                          <w:sz w:val="28"/>
                          <w:szCs w:val="26"/>
                        </w:rPr>
                      </w:pPr>
                    </w:p>
                  </w:txbxContent>
                </v:textbox>
                <w10:wrap type="tight" anchorx="margin" anchory="page"/>
              </v:shape>
            </w:pict>
          </mc:Fallback>
        </mc:AlternateContent>
      </w:r>
      <w:r w:rsidR="00684A6B" w:rsidRPr="004A04AA">
        <w:rPr>
          <w:noProof/>
        </w:rPr>
        <mc:AlternateContent>
          <mc:Choice Requires="wps">
            <w:drawing>
              <wp:anchor distT="0" distB="0" distL="114300" distR="114300" simplePos="0" relativeHeight="251771904" behindDoc="0" locked="0" layoutInCell="1" allowOverlap="1" wp14:anchorId="2155A4C7" wp14:editId="2C729B1C">
                <wp:simplePos x="0" y="0"/>
                <wp:positionH relativeFrom="margin">
                  <wp:posOffset>-974090</wp:posOffset>
                </wp:positionH>
                <wp:positionV relativeFrom="page">
                  <wp:posOffset>8789670</wp:posOffset>
                </wp:positionV>
                <wp:extent cx="3646805" cy="1047750"/>
                <wp:effectExtent l="0" t="0" r="0" b="0"/>
                <wp:wrapTight wrapText="bothSides">
                  <wp:wrapPolygon edited="0">
                    <wp:start x="226" y="0"/>
                    <wp:lineTo x="226" y="21207"/>
                    <wp:lineTo x="21213" y="21207"/>
                    <wp:lineTo x="21213" y="0"/>
                    <wp:lineTo x="226"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1047750"/>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3FC100" w14:textId="77777777" w:rsidR="00684A6B" w:rsidRDefault="00684A6B" w:rsidP="00530BDF">
                            <w:pPr>
                              <w:pStyle w:val="BalloonText"/>
                              <w:rPr>
                                <w:rFonts w:ascii="Myriad Pro" w:hAnsi="Myriad Pro"/>
                                <w:color w:val="134621"/>
                                <w:sz w:val="24"/>
                                <w:szCs w:val="26"/>
                              </w:rPr>
                            </w:pPr>
                          </w:p>
                          <w:p w14:paraId="59DB594B" w14:textId="77777777" w:rsidR="00684A6B" w:rsidRDefault="00684A6B" w:rsidP="00530BDF">
                            <w:pPr>
                              <w:pStyle w:val="BalloonText"/>
                              <w:rPr>
                                <w:rFonts w:ascii="Myriad Pro" w:hAnsi="Myriad Pro"/>
                                <w:color w:val="134621"/>
                                <w:sz w:val="24"/>
                                <w:szCs w:val="26"/>
                              </w:rPr>
                            </w:pPr>
                          </w:p>
                          <w:p w14:paraId="4358610D" w14:textId="65462839" w:rsidR="00530BDF" w:rsidRPr="00CF330E" w:rsidRDefault="00684A6B" w:rsidP="00530BDF">
                            <w:pPr>
                              <w:pStyle w:val="BalloonText"/>
                              <w:rPr>
                                <w:rFonts w:ascii="Myriad Pro" w:hAnsi="Myriad Pro"/>
                                <w:color w:val="134621"/>
                                <w:sz w:val="24"/>
                                <w:szCs w:val="26"/>
                              </w:rPr>
                            </w:pPr>
                            <w:r>
                              <w:rPr>
                                <w:noProof/>
                              </w:rPr>
                              <w:drawing>
                                <wp:inline distT="0" distB="0" distL="0" distR="0" wp14:anchorId="4F81F1DE" wp14:editId="057896C7">
                                  <wp:extent cx="3169285" cy="371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9285" cy="37147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A4C7" id="_x0000_s1029" type="#_x0000_t202" style="position:absolute;margin-left:-76.7pt;margin-top:692.1pt;width:287.15pt;height:8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" filled="f" stroked="f" strokeweight="0">
                <v:stroke dashstyle="dash"/>
                <v:textbox inset=",0,,0">
                  <w:txbxContent>
                    <w:p w14:paraId="473FC100" w14:textId="77777777" w:rsidR="00684A6B" w:rsidRDefault="00684A6B" w:rsidP="00530BDF">
                      <w:pPr>
                        <w:pStyle w:val="BalloonText"/>
                        <w:rPr>
                          <w:rFonts w:ascii="Myriad Pro" w:hAnsi="Myriad Pro"/>
                          <w:color w:val="134621"/>
                          <w:sz w:val="24"/>
                          <w:szCs w:val="26"/>
                        </w:rPr>
                      </w:pPr>
                    </w:p>
                    <w:p w14:paraId="59DB594B" w14:textId="77777777" w:rsidR="00684A6B" w:rsidRDefault="00684A6B" w:rsidP="00530BDF">
                      <w:pPr>
                        <w:pStyle w:val="BalloonText"/>
                        <w:rPr>
                          <w:rFonts w:ascii="Myriad Pro" w:hAnsi="Myriad Pro"/>
                          <w:color w:val="134621"/>
                          <w:sz w:val="24"/>
                          <w:szCs w:val="26"/>
                        </w:rPr>
                      </w:pPr>
                    </w:p>
                    <w:p w14:paraId="4358610D" w14:textId="65462839" w:rsidR="00530BDF" w:rsidRPr="00CF330E" w:rsidRDefault="00684A6B" w:rsidP="00530BDF">
                      <w:pPr>
                        <w:pStyle w:val="BalloonText"/>
                        <w:rPr>
                          <w:rFonts w:ascii="Myriad Pro" w:hAnsi="Myriad Pro"/>
                          <w:color w:val="134621"/>
                          <w:sz w:val="24"/>
                          <w:szCs w:val="26"/>
                        </w:rPr>
                      </w:pPr>
                      <w:r>
                        <w:rPr>
                          <w:noProof/>
                        </w:rPr>
                        <w:drawing>
                          <wp:inline distT="0" distB="0" distL="0" distR="0" wp14:anchorId="4F81F1DE" wp14:editId="057896C7">
                            <wp:extent cx="3169285" cy="371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9285" cy="371475"/>
                                    </a:xfrm>
                                    <a:prstGeom prst="rect">
                                      <a:avLst/>
                                    </a:prstGeom>
                                  </pic:spPr>
                                </pic:pic>
                              </a:graphicData>
                            </a:graphic>
                          </wp:inline>
                        </w:drawing>
                      </w:r>
                    </w:p>
                  </w:txbxContent>
                </v:textbox>
                <w10:wrap type="tight" anchorx="margin" anchory="page"/>
              </v:shape>
            </w:pict>
          </mc:Fallback>
        </mc:AlternateContent>
      </w:r>
      <w:r w:rsidR="00684A6B" w:rsidRPr="004A04AA">
        <w:rPr>
          <w:noProof/>
        </w:rPr>
        <mc:AlternateContent>
          <mc:Choice Requires="wps">
            <w:drawing>
              <wp:anchor distT="0" distB="0" distL="114300" distR="114300" simplePos="0" relativeHeight="251779072" behindDoc="0" locked="0" layoutInCell="1" allowOverlap="1" wp14:anchorId="3057FD4F" wp14:editId="02F4DDE2">
                <wp:simplePos x="0" y="0"/>
                <wp:positionH relativeFrom="margin">
                  <wp:posOffset>1543050</wp:posOffset>
                </wp:positionH>
                <wp:positionV relativeFrom="page">
                  <wp:posOffset>8675370</wp:posOffset>
                </wp:positionV>
                <wp:extent cx="2743200" cy="1162050"/>
                <wp:effectExtent l="0" t="0" r="0" b="0"/>
                <wp:wrapTight wrapText="bothSides">
                  <wp:wrapPolygon edited="0">
                    <wp:start x="300" y="0"/>
                    <wp:lineTo x="300" y="21246"/>
                    <wp:lineTo x="21150" y="21246"/>
                    <wp:lineTo x="21150" y="0"/>
                    <wp:lineTo x="30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62050"/>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DC5398" w14:textId="641F949B" w:rsidR="00684A6B" w:rsidRPr="00684A6B" w:rsidRDefault="00684A6B" w:rsidP="00684A6B">
                            <w:pPr>
                              <w:spacing w:line="276" w:lineRule="auto"/>
                              <w:rPr>
                                <w:rFonts w:asciiTheme="majorHAnsi" w:hAnsiTheme="majorHAnsi" w:cstheme="majorHAnsi"/>
                                <w:color w:val="262626"/>
                                <w:sz w:val="16"/>
                                <w:szCs w:val="18"/>
                              </w:rPr>
                            </w:pPr>
                          </w:p>
                          <w:p w14:paraId="52B792C9" w14:textId="77777777" w:rsidR="00684A6B" w:rsidRPr="00CF330E" w:rsidRDefault="00684A6B" w:rsidP="00684A6B">
                            <w:pPr>
                              <w:pStyle w:val="BalloonText"/>
                              <w:rPr>
                                <w:rFonts w:ascii="Myriad Pro" w:hAnsi="Myriad Pro"/>
                                <w:color w:val="134621"/>
                                <w:sz w:val="24"/>
                                <w:szCs w:val="2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FD4F" id="_x0000_s1030" type="#_x0000_t202" style="position:absolute;margin-left:121.5pt;margin-top:683.1pt;width:3in;height:91.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" filled="f" stroked="f" strokeweight="0">
                <v:stroke dashstyle="dash"/>
                <v:textbox inset=",0,,0">
                  <w:txbxContent>
                    <w:p w14:paraId="5EDC5398" w14:textId="641F949B" w:rsidR="00684A6B" w:rsidRPr="00684A6B" w:rsidRDefault="00684A6B" w:rsidP="00684A6B">
                      <w:pPr>
                        <w:spacing w:line="276" w:lineRule="auto"/>
                        <w:rPr>
                          <w:rFonts w:asciiTheme="majorHAnsi" w:hAnsiTheme="majorHAnsi" w:cstheme="majorHAnsi"/>
                          <w:color w:val="262626"/>
                          <w:sz w:val="16"/>
                          <w:szCs w:val="18"/>
                        </w:rPr>
                      </w:pPr>
                    </w:p>
                    <w:p w14:paraId="52B792C9" w14:textId="77777777" w:rsidR="00684A6B" w:rsidRPr="00CF330E" w:rsidRDefault="00684A6B" w:rsidP="00684A6B">
                      <w:pPr>
                        <w:pStyle w:val="BalloonText"/>
                        <w:rPr>
                          <w:rFonts w:ascii="Myriad Pro" w:hAnsi="Myriad Pro"/>
                          <w:color w:val="134621"/>
                          <w:sz w:val="24"/>
                          <w:szCs w:val="26"/>
                        </w:rPr>
                      </w:pPr>
                    </w:p>
                  </w:txbxContent>
                </v:textbox>
                <w10:wrap type="tight" anchorx="margin" anchory="page"/>
              </v:shape>
            </w:pict>
          </mc:Fallback>
        </mc:AlternateContent>
      </w:r>
      <w:r w:rsidR="00684A6B" w:rsidRPr="00675EBF">
        <w:rPr>
          <w:noProof/>
        </w:rPr>
        <mc:AlternateContent>
          <mc:Choice Requires="wps">
            <w:drawing>
              <wp:anchor distT="0" distB="0" distL="114300" distR="114300" simplePos="0" relativeHeight="251732992" behindDoc="0" locked="0" layoutInCell="1" allowOverlap="1" wp14:anchorId="3E303717" wp14:editId="2868BB2F">
                <wp:simplePos x="0" y="0"/>
                <wp:positionH relativeFrom="column">
                  <wp:posOffset>-685800</wp:posOffset>
                </wp:positionH>
                <wp:positionV relativeFrom="paragraph">
                  <wp:posOffset>1977390</wp:posOffset>
                </wp:positionV>
                <wp:extent cx="3075940" cy="5391150"/>
                <wp:effectExtent l="0" t="0" r="0" b="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594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AE277" w14:textId="77777777" w:rsidR="00512EAD" w:rsidRPr="00CF330E" w:rsidRDefault="00512EAD" w:rsidP="00675EBF">
                            <w:pPr>
                              <w:spacing w:after="120"/>
                              <w:rPr>
                                <w:rFonts w:asciiTheme="majorHAnsi" w:hAnsiTheme="majorHAnsi" w:cstheme="majorHAnsi"/>
                                <w:color w:val="07723B"/>
                                <w:spacing w:val="10"/>
                                <w:sz w:val="32"/>
                                <w:szCs w:val="32"/>
                              </w:rPr>
                            </w:pPr>
                            <w:r w:rsidRPr="00CF330E">
                              <w:rPr>
                                <w:rFonts w:asciiTheme="majorHAnsi" w:hAnsiTheme="majorHAnsi" w:cstheme="majorHAnsi"/>
                                <w:color w:val="07723B"/>
                                <w:spacing w:val="10"/>
                                <w:sz w:val="32"/>
                                <w:szCs w:val="32"/>
                              </w:rPr>
                              <w:t>Overview &amp; Petition Process</w:t>
                            </w:r>
                          </w:p>
                          <w:p w14:paraId="04684DA6" w14:textId="3E0F18FB" w:rsidR="00512EAD" w:rsidRPr="009556CA" w:rsidRDefault="00512EAD" w:rsidP="00512EAD">
                            <w:pPr>
                              <w:spacing w:after="120"/>
                              <w:rPr>
                                <w:rFonts w:asciiTheme="majorHAnsi" w:hAnsiTheme="majorHAnsi" w:cstheme="majorHAnsi"/>
                                <w:color w:val="262626"/>
                                <w:sz w:val="20"/>
                                <w:szCs w:val="20"/>
                              </w:rPr>
                            </w:pPr>
                            <w:r w:rsidRPr="009556CA">
                              <w:rPr>
                                <w:rFonts w:asciiTheme="majorHAnsi" w:hAnsiTheme="majorHAnsi" w:cstheme="majorHAnsi"/>
                                <w:color w:val="262626"/>
                                <w:sz w:val="20"/>
                                <w:szCs w:val="20"/>
                              </w:rPr>
                              <w:t>The Trade Adjustment Assistance (TAA) Program is a federal entitlement program that assists U.S. workers who have lost or may lose their jobs as a result of foreign trade. This program seeks to provide adversely affected workers with the opportunit</w:t>
                            </w:r>
                            <w:r w:rsidR="005B72B1">
                              <w:rPr>
                                <w:rFonts w:asciiTheme="majorHAnsi" w:hAnsiTheme="majorHAnsi" w:cstheme="majorHAnsi"/>
                                <w:color w:val="262626"/>
                                <w:sz w:val="20"/>
                                <w:szCs w:val="20"/>
                              </w:rPr>
                              <w:t xml:space="preserve">y </w:t>
                            </w:r>
                            <w:r w:rsidRPr="009556CA">
                              <w:rPr>
                                <w:rFonts w:asciiTheme="majorHAnsi" w:hAnsiTheme="majorHAnsi" w:cstheme="majorHAnsi"/>
                                <w:color w:val="262626"/>
                                <w:sz w:val="20"/>
                                <w:szCs w:val="20"/>
                              </w:rPr>
                              <w:t>to obtain the skills and credentials, resources and support necessary to become reemployed.</w:t>
                            </w:r>
                          </w:p>
                          <w:p w14:paraId="483A9D87" w14:textId="30938A25" w:rsidR="00675EBF" w:rsidRPr="009556CA" w:rsidRDefault="00512EAD" w:rsidP="00512EAD">
                            <w:pPr>
                              <w:spacing w:after="120"/>
                              <w:rPr>
                                <w:rFonts w:asciiTheme="majorHAnsi" w:hAnsiTheme="majorHAnsi" w:cstheme="majorHAnsi"/>
                                <w:color w:val="262626"/>
                                <w:sz w:val="20"/>
                                <w:szCs w:val="20"/>
                              </w:rPr>
                            </w:pPr>
                            <w:r w:rsidRPr="009556CA">
                              <w:rPr>
                                <w:rFonts w:asciiTheme="majorHAnsi" w:hAnsiTheme="majorHAnsi" w:cstheme="majorHAnsi"/>
                                <w:color w:val="262626"/>
                                <w:sz w:val="20"/>
                                <w:szCs w:val="20"/>
                              </w:rPr>
                              <w:t xml:space="preserve">The first step to receiving TAA benefits and services is to file a petition online or by mail with the U.S. Department of Labor (DOL). Petitions are available online and may also be obtained at American </w:t>
                            </w:r>
                            <w:r w:rsidR="00866969" w:rsidRPr="009556CA">
                              <w:rPr>
                                <w:rFonts w:asciiTheme="majorHAnsi" w:hAnsiTheme="majorHAnsi" w:cstheme="majorHAnsi"/>
                                <w:color w:val="262626"/>
                                <w:sz w:val="20"/>
                                <w:szCs w:val="20"/>
                              </w:rPr>
                              <w:t>J</w:t>
                            </w:r>
                            <w:r w:rsidRPr="009556CA">
                              <w:rPr>
                                <w:rFonts w:asciiTheme="majorHAnsi" w:hAnsiTheme="majorHAnsi" w:cstheme="majorHAnsi"/>
                                <w:color w:val="262626"/>
                                <w:sz w:val="20"/>
                                <w:szCs w:val="20"/>
                              </w:rPr>
                              <w:t>ob Centers. The petition may be filed by:</w:t>
                            </w:r>
                          </w:p>
                          <w:p w14:paraId="4BD212C1" w14:textId="77777777" w:rsidR="00512EAD" w:rsidRPr="00CF330E" w:rsidRDefault="00512EAD" w:rsidP="00512EAD">
                            <w:pPr>
                              <w:pStyle w:val="ListParagraph"/>
                              <w:numPr>
                                <w:ilvl w:val="0"/>
                                <w:numId w:val="15"/>
                              </w:numPr>
                              <w:spacing w:after="200" w:line="288" w:lineRule="auto"/>
                              <w:rPr>
                                <w:rFonts w:asciiTheme="majorHAnsi" w:hAnsiTheme="majorHAnsi" w:cstheme="majorHAnsi"/>
                                <w:sz w:val="19"/>
                                <w:szCs w:val="17"/>
                              </w:rPr>
                            </w:pPr>
                            <w:r w:rsidRPr="00CF330E">
                              <w:rPr>
                                <w:rFonts w:asciiTheme="majorHAnsi" w:hAnsiTheme="majorHAnsi" w:cstheme="majorHAnsi"/>
                                <w:sz w:val="19"/>
                                <w:szCs w:val="17"/>
                              </w:rPr>
                              <w:t>Three or more workers in the same firm or subdivision;</w:t>
                            </w:r>
                          </w:p>
                          <w:p w14:paraId="5526612F" w14:textId="7827DE76" w:rsidR="00512EAD" w:rsidRPr="00CF330E" w:rsidRDefault="00512EAD" w:rsidP="00512EAD">
                            <w:pPr>
                              <w:pStyle w:val="ListParagraph"/>
                              <w:numPr>
                                <w:ilvl w:val="0"/>
                                <w:numId w:val="15"/>
                              </w:numPr>
                              <w:spacing w:after="200" w:line="288" w:lineRule="auto"/>
                              <w:rPr>
                                <w:rFonts w:asciiTheme="majorHAnsi" w:hAnsiTheme="majorHAnsi" w:cstheme="majorHAnsi"/>
                                <w:sz w:val="19"/>
                                <w:szCs w:val="17"/>
                              </w:rPr>
                            </w:pPr>
                            <w:r w:rsidRPr="00CF330E">
                              <w:rPr>
                                <w:rFonts w:asciiTheme="majorHAnsi" w:hAnsiTheme="majorHAnsi" w:cstheme="majorHAnsi"/>
                                <w:sz w:val="19"/>
                                <w:szCs w:val="17"/>
                              </w:rPr>
                              <w:t>The worker</w:t>
                            </w:r>
                            <w:r w:rsidR="00866969">
                              <w:rPr>
                                <w:rFonts w:asciiTheme="majorHAnsi" w:hAnsiTheme="majorHAnsi" w:cstheme="majorHAnsi"/>
                                <w:sz w:val="19"/>
                                <w:szCs w:val="17"/>
                              </w:rPr>
                              <w:t>’</w:t>
                            </w:r>
                            <w:r w:rsidRPr="00CF330E">
                              <w:rPr>
                                <w:rFonts w:asciiTheme="majorHAnsi" w:hAnsiTheme="majorHAnsi" w:cstheme="majorHAnsi"/>
                                <w:sz w:val="19"/>
                                <w:szCs w:val="17"/>
                              </w:rPr>
                              <w:t>s employer;</w:t>
                            </w:r>
                          </w:p>
                          <w:p w14:paraId="3C6B3791" w14:textId="0C2B99E0" w:rsidR="00512EAD" w:rsidRPr="00CF330E" w:rsidRDefault="006F768F" w:rsidP="00512EAD">
                            <w:pPr>
                              <w:pStyle w:val="ListParagraph"/>
                              <w:numPr>
                                <w:ilvl w:val="0"/>
                                <w:numId w:val="15"/>
                              </w:numPr>
                              <w:spacing w:after="200" w:line="288" w:lineRule="auto"/>
                              <w:rPr>
                                <w:rFonts w:asciiTheme="majorHAnsi" w:hAnsiTheme="majorHAnsi" w:cstheme="majorHAnsi"/>
                                <w:sz w:val="19"/>
                                <w:szCs w:val="17"/>
                              </w:rPr>
                            </w:pPr>
                            <w:r>
                              <w:rPr>
                                <w:rFonts w:asciiTheme="majorHAnsi" w:hAnsiTheme="majorHAnsi" w:cstheme="majorHAnsi"/>
                                <w:sz w:val="19"/>
                                <w:szCs w:val="17"/>
                              </w:rPr>
                              <w:t>A</w:t>
                            </w:r>
                            <w:r w:rsidR="00512EAD" w:rsidRPr="00CF330E">
                              <w:rPr>
                                <w:rFonts w:asciiTheme="majorHAnsi" w:hAnsiTheme="majorHAnsi" w:cstheme="majorHAnsi"/>
                                <w:sz w:val="19"/>
                                <w:szCs w:val="17"/>
                              </w:rPr>
                              <w:t xml:space="preserve"> union official or other duly authorized representative of such workers; or</w:t>
                            </w:r>
                          </w:p>
                          <w:p w14:paraId="49B9CBB3" w14:textId="2C49061F" w:rsidR="00512EAD" w:rsidRPr="00CF330E" w:rsidRDefault="00512EAD" w:rsidP="00530BDF">
                            <w:pPr>
                              <w:pStyle w:val="ListParagraph"/>
                              <w:numPr>
                                <w:ilvl w:val="0"/>
                                <w:numId w:val="15"/>
                              </w:numPr>
                              <w:spacing w:after="100" w:line="288" w:lineRule="auto"/>
                              <w:rPr>
                                <w:rFonts w:asciiTheme="majorHAnsi" w:hAnsiTheme="majorHAnsi" w:cstheme="majorHAnsi"/>
                                <w:color w:val="262626"/>
                                <w:sz w:val="22"/>
                                <w:szCs w:val="20"/>
                              </w:rPr>
                            </w:pPr>
                            <w:r w:rsidRPr="00CF330E">
                              <w:rPr>
                                <w:rFonts w:asciiTheme="majorHAnsi" w:hAnsiTheme="majorHAnsi" w:cstheme="majorHAnsi"/>
                                <w:sz w:val="19"/>
                                <w:szCs w:val="17"/>
                              </w:rPr>
                              <w:t>American Job Center partners (including state workforce agencies and dislocated worker units)</w:t>
                            </w:r>
                          </w:p>
                          <w:p w14:paraId="087C8E62" w14:textId="449E063C" w:rsidR="00512EAD" w:rsidRPr="00684A6B" w:rsidRDefault="00512EAD" w:rsidP="00512EAD">
                            <w:pPr>
                              <w:spacing w:after="200" w:line="288" w:lineRule="auto"/>
                              <w:rPr>
                                <w:rFonts w:asciiTheme="majorHAnsi" w:hAnsiTheme="majorHAnsi" w:cstheme="majorHAnsi"/>
                                <w:color w:val="262626"/>
                                <w:sz w:val="20"/>
                                <w:szCs w:val="20"/>
                              </w:rPr>
                            </w:pPr>
                            <w:r w:rsidRPr="00684A6B">
                              <w:rPr>
                                <w:rFonts w:asciiTheme="majorHAnsi" w:hAnsiTheme="majorHAnsi" w:cstheme="majorHAnsi"/>
                                <w:color w:val="262626"/>
                                <w:sz w:val="20"/>
                                <w:szCs w:val="20"/>
                              </w:rPr>
                              <w:t>Upon receiving a petition, DOL initiates an investigation to determine whether the circumstances of the layoff meet the group eligibility criteria established by the Trade Act of 1974, as amended.</w:t>
                            </w:r>
                            <w:r w:rsidR="00E60559">
                              <w:rPr>
                                <w:rFonts w:asciiTheme="majorHAnsi" w:hAnsiTheme="majorHAnsi" w:cstheme="majorHAnsi"/>
                                <w:color w:val="262626"/>
                                <w:sz w:val="20"/>
                                <w:szCs w:val="20"/>
                              </w:rPr>
                              <w:t xml:space="preserve"> DOL provides notification of certification or denial.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03717" id="_x0000_s1031" type="#_x0000_t202" style="position:absolute;margin-left:-54pt;margin-top:155.7pt;width:242.2pt;height:4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" filled="f" stroked="f">
                <v:path arrowok="t"/>
                <v:textbox>
                  <w:txbxContent>
                    <w:p w14:paraId="4FEAE277" w14:textId="77777777" w:rsidR="00512EAD" w:rsidRPr="00CF330E" w:rsidRDefault="00512EAD" w:rsidP="00675EBF">
                      <w:pPr>
                        <w:spacing w:after="120"/>
                        <w:rPr>
                          <w:rFonts w:asciiTheme="majorHAnsi" w:hAnsiTheme="majorHAnsi" w:cstheme="majorHAnsi"/>
                          <w:color w:val="07723B"/>
                          <w:spacing w:val="10"/>
                          <w:sz w:val="32"/>
                          <w:szCs w:val="32"/>
                        </w:rPr>
                      </w:pPr>
                      <w:r w:rsidRPr="00CF330E">
                        <w:rPr>
                          <w:rFonts w:asciiTheme="majorHAnsi" w:hAnsiTheme="majorHAnsi" w:cstheme="majorHAnsi"/>
                          <w:color w:val="07723B"/>
                          <w:spacing w:val="10"/>
                          <w:sz w:val="32"/>
                          <w:szCs w:val="32"/>
                        </w:rPr>
                        <w:t>Overview &amp; Petition Process</w:t>
                      </w:r>
                    </w:p>
                    <w:p w14:paraId="04684DA6" w14:textId="3E0F18FB" w:rsidR="00512EAD" w:rsidRPr="009556CA" w:rsidRDefault="00512EAD" w:rsidP="00512EAD">
                      <w:pPr>
                        <w:spacing w:after="120"/>
                        <w:rPr>
                          <w:rFonts w:asciiTheme="majorHAnsi" w:hAnsiTheme="majorHAnsi" w:cstheme="majorHAnsi"/>
                          <w:color w:val="262626"/>
                          <w:sz w:val="20"/>
                          <w:szCs w:val="20"/>
                        </w:rPr>
                      </w:pPr>
                      <w:r w:rsidRPr="009556CA">
                        <w:rPr>
                          <w:rFonts w:asciiTheme="majorHAnsi" w:hAnsiTheme="majorHAnsi" w:cstheme="majorHAnsi"/>
                          <w:color w:val="262626"/>
                          <w:sz w:val="20"/>
                          <w:szCs w:val="20"/>
                        </w:rPr>
                        <w:t>The Trade Adjustment Assistance (TAA) Program is a federal entitlement program that assists U.S. workers who have lost or may lose their jobs as a result of foreign trade. This program seeks to provide adversely affected workers with the opportunit</w:t>
                      </w:r>
                      <w:r w:rsidR="005B72B1">
                        <w:rPr>
                          <w:rFonts w:asciiTheme="majorHAnsi" w:hAnsiTheme="majorHAnsi" w:cstheme="majorHAnsi"/>
                          <w:color w:val="262626"/>
                          <w:sz w:val="20"/>
                          <w:szCs w:val="20"/>
                        </w:rPr>
                        <w:t xml:space="preserve">y </w:t>
                      </w:r>
                      <w:r w:rsidRPr="009556CA">
                        <w:rPr>
                          <w:rFonts w:asciiTheme="majorHAnsi" w:hAnsiTheme="majorHAnsi" w:cstheme="majorHAnsi"/>
                          <w:color w:val="262626"/>
                          <w:sz w:val="20"/>
                          <w:szCs w:val="20"/>
                        </w:rPr>
                        <w:t>to obtain the skills and credentials, resources and support necessary to become reemployed.</w:t>
                      </w:r>
                    </w:p>
                    <w:p w14:paraId="483A9D87" w14:textId="30938A25" w:rsidR="00675EBF" w:rsidRPr="009556CA" w:rsidRDefault="00512EAD" w:rsidP="00512EAD">
                      <w:pPr>
                        <w:spacing w:after="120"/>
                        <w:rPr>
                          <w:rFonts w:asciiTheme="majorHAnsi" w:hAnsiTheme="majorHAnsi" w:cstheme="majorHAnsi"/>
                          <w:color w:val="262626"/>
                          <w:sz w:val="20"/>
                          <w:szCs w:val="20"/>
                        </w:rPr>
                      </w:pPr>
                      <w:r w:rsidRPr="009556CA">
                        <w:rPr>
                          <w:rFonts w:asciiTheme="majorHAnsi" w:hAnsiTheme="majorHAnsi" w:cstheme="majorHAnsi"/>
                          <w:color w:val="262626"/>
                          <w:sz w:val="20"/>
                          <w:szCs w:val="20"/>
                        </w:rPr>
                        <w:t xml:space="preserve">The first step to receiving TAA benefits and services is to file a petition online or by mail with the U.S. Department of Labor (DOL). Petitions are available online and may also be obtained at American </w:t>
                      </w:r>
                      <w:r w:rsidR="00866969" w:rsidRPr="009556CA">
                        <w:rPr>
                          <w:rFonts w:asciiTheme="majorHAnsi" w:hAnsiTheme="majorHAnsi" w:cstheme="majorHAnsi"/>
                          <w:color w:val="262626"/>
                          <w:sz w:val="20"/>
                          <w:szCs w:val="20"/>
                        </w:rPr>
                        <w:t>J</w:t>
                      </w:r>
                      <w:r w:rsidRPr="009556CA">
                        <w:rPr>
                          <w:rFonts w:asciiTheme="majorHAnsi" w:hAnsiTheme="majorHAnsi" w:cstheme="majorHAnsi"/>
                          <w:color w:val="262626"/>
                          <w:sz w:val="20"/>
                          <w:szCs w:val="20"/>
                        </w:rPr>
                        <w:t>ob Centers. The petition may be filed by:</w:t>
                      </w:r>
                    </w:p>
                    <w:p w14:paraId="4BD212C1" w14:textId="77777777" w:rsidR="00512EAD" w:rsidRPr="00CF330E" w:rsidRDefault="00512EAD" w:rsidP="00512EAD">
                      <w:pPr>
                        <w:pStyle w:val="ListParagraph"/>
                        <w:numPr>
                          <w:ilvl w:val="0"/>
                          <w:numId w:val="15"/>
                        </w:numPr>
                        <w:spacing w:after="200" w:line="288" w:lineRule="auto"/>
                        <w:rPr>
                          <w:rFonts w:asciiTheme="majorHAnsi" w:hAnsiTheme="majorHAnsi" w:cstheme="majorHAnsi"/>
                          <w:sz w:val="19"/>
                          <w:szCs w:val="17"/>
                        </w:rPr>
                      </w:pPr>
                      <w:r w:rsidRPr="00CF330E">
                        <w:rPr>
                          <w:rFonts w:asciiTheme="majorHAnsi" w:hAnsiTheme="majorHAnsi" w:cstheme="majorHAnsi"/>
                          <w:sz w:val="19"/>
                          <w:szCs w:val="17"/>
                        </w:rPr>
                        <w:t>Three or more workers in the same firm or subdivision;</w:t>
                      </w:r>
                    </w:p>
                    <w:p w14:paraId="5526612F" w14:textId="7827DE76" w:rsidR="00512EAD" w:rsidRPr="00CF330E" w:rsidRDefault="00512EAD" w:rsidP="00512EAD">
                      <w:pPr>
                        <w:pStyle w:val="ListParagraph"/>
                        <w:numPr>
                          <w:ilvl w:val="0"/>
                          <w:numId w:val="15"/>
                        </w:numPr>
                        <w:spacing w:after="200" w:line="288" w:lineRule="auto"/>
                        <w:rPr>
                          <w:rFonts w:asciiTheme="majorHAnsi" w:hAnsiTheme="majorHAnsi" w:cstheme="majorHAnsi"/>
                          <w:sz w:val="19"/>
                          <w:szCs w:val="17"/>
                        </w:rPr>
                      </w:pPr>
                      <w:r w:rsidRPr="00CF330E">
                        <w:rPr>
                          <w:rFonts w:asciiTheme="majorHAnsi" w:hAnsiTheme="majorHAnsi" w:cstheme="majorHAnsi"/>
                          <w:sz w:val="19"/>
                          <w:szCs w:val="17"/>
                        </w:rPr>
                        <w:t>The worker</w:t>
                      </w:r>
                      <w:r w:rsidR="00866969">
                        <w:rPr>
                          <w:rFonts w:asciiTheme="majorHAnsi" w:hAnsiTheme="majorHAnsi" w:cstheme="majorHAnsi"/>
                          <w:sz w:val="19"/>
                          <w:szCs w:val="17"/>
                        </w:rPr>
                        <w:t>’</w:t>
                      </w:r>
                      <w:r w:rsidRPr="00CF330E">
                        <w:rPr>
                          <w:rFonts w:asciiTheme="majorHAnsi" w:hAnsiTheme="majorHAnsi" w:cstheme="majorHAnsi"/>
                          <w:sz w:val="19"/>
                          <w:szCs w:val="17"/>
                        </w:rPr>
                        <w:t>s employer;</w:t>
                      </w:r>
                    </w:p>
                    <w:p w14:paraId="3C6B3791" w14:textId="0C2B99E0" w:rsidR="00512EAD" w:rsidRPr="00CF330E" w:rsidRDefault="006F768F" w:rsidP="00512EAD">
                      <w:pPr>
                        <w:pStyle w:val="ListParagraph"/>
                        <w:numPr>
                          <w:ilvl w:val="0"/>
                          <w:numId w:val="15"/>
                        </w:numPr>
                        <w:spacing w:after="200" w:line="288" w:lineRule="auto"/>
                        <w:rPr>
                          <w:rFonts w:asciiTheme="majorHAnsi" w:hAnsiTheme="majorHAnsi" w:cstheme="majorHAnsi"/>
                          <w:sz w:val="19"/>
                          <w:szCs w:val="17"/>
                        </w:rPr>
                      </w:pPr>
                      <w:r>
                        <w:rPr>
                          <w:rFonts w:asciiTheme="majorHAnsi" w:hAnsiTheme="majorHAnsi" w:cstheme="majorHAnsi"/>
                          <w:sz w:val="19"/>
                          <w:szCs w:val="17"/>
                        </w:rPr>
                        <w:t>A</w:t>
                      </w:r>
                      <w:r w:rsidR="00512EAD" w:rsidRPr="00CF330E">
                        <w:rPr>
                          <w:rFonts w:asciiTheme="majorHAnsi" w:hAnsiTheme="majorHAnsi" w:cstheme="majorHAnsi"/>
                          <w:sz w:val="19"/>
                          <w:szCs w:val="17"/>
                        </w:rPr>
                        <w:t xml:space="preserve"> union official or other duly authorized representative of such workers; or</w:t>
                      </w:r>
                    </w:p>
                    <w:p w14:paraId="49B9CBB3" w14:textId="2C49061F" w:rsidR="00512EAD" w:rsidRPr="00CF330E" w:rsidRDefault="00512EAD" w:rsidP="00530BDF">
                      <w:pPr>
                        <w:pStyle w:val="ListParagraph"/>
                        <w:numPr>
                          <w:ilvl w:val="0"/>
                          <w:numId w:val="15"/>
                        </w:numPr>
                        <w:spacing w:after="100" w:line="288" w:lineRule="auto"/>
                        <w:rPr>
                          <w:rFonts w:asciiTheme="majorHAnsi" w:hAnsiTheme="majorHAnsi" w:cstheme="majorHAnsi"/>
                          <w:color w:val="262626"/>
                          <w:sz w:val="22"/>
                          <w:szCs w:val="20"/>
                        </w:rPr>
                      </w:pPr>
                      <w:r w:rsidRPr="00CF330E">
                        <w:rPr>
                          <w:rFonts w:asciiTheme="majorHAnsi" w:hAnsiTheme="majorHAnsi" w:cstheme="majorHAnsi"/>
                          <w:sz w:val="19"/>
                          <w:szCs w:val="17"/>
                        </w:rPr>
                        <w:t>American Job Center partners (including state workforce agencies and dislocated worker units)</w:t>
                      </w:r>
                    </w:p>
                    <w:p w14:paraId="087C8E62" w14:textId="449E063C" w:rsidR="00512EAD" w:rsidRPr="00684A6B" w:rsidRDefault="00512EAD" w:rsidP="00512EAD">
                      <w:pPr>
                        <w:spacing w:after="200" w:line="288" w:lineRule="auto"/>
                        <w:rPr>
                          <w:rFonts w:asciiTheme="majorHAnsi" w:hAnsiTheme="majorHAnsi" w:cstheme="majorHAnsi"/>
                          <w:color w:val="262626"/>
                          <w:sz w:val="20"/>
                          <w:szCs w:val="20"/>
                        </w:rPr>
                      </w:pPr>
                      <w:r w:rsidRPr="00684A6B">
                        <w:rPr>
                          <w:rFonts w:asciiTheme="majorHAnsi" w:hAnsiTheme="majorHAnsi" w:cstheme="majorHAnsi"/>
                          <w:color w:val="262626"/>
                          <w:sz w:val="20"/>
                          <w:szCs w:val="20"/>
                        </w:rPr>
                        <w:t>Upon receiving a petition, DOL initiates an investigation to determine whether the circumstances of the layoff meet the group eligibility criteria established by the Trade Act of 1974, as amended.</w:t>
                      </w:r>
                      <w:r w:rsidR="00E60559">
                        <w:rPr>
                          <w:rFonts w:asciiTheme="majorHAnsi" w:hAnsiTheme="majorHAnsi" w:cstheme="majorHAnsi"/>
                          <w:color w:val="262626"/>
                          <w:sz w:val="20"/>
                          <w:szCs w:val="20"/>
                        </w:rPr>
                        <w:t xml:space="preserve"> DOL provides notification of certification or denial.</w:t>
                      </w:r>
                    </w:p>
                  </w:txbxContent>
                </v:textbox>
              </v:shape>
            </w:pict>
          </mc:Fallback>
        </mc:AlternateContent>
      </w:r>
      <w:r w:rsidR="00CF330E">
        <w:rPr>
          <w:noProof/>
        </w:rPr>
        <mc:AlternateContent>
          <mc:Choice Requires="wps">
            <w:drawing>
              <wp:anchor distT="0" distB="0" distL="114300" distR="114300" simplePos="0" relativeHeight="251727872" behindDoc="0" locked="0" layoutInCell="1" allowOverlap="1" wp14:anchorId="14FEF24C" wp14:editId="498B7DB2">
                <wp:simplePos x="0" y="0"/>
                <wp:positionH relativeFrom="column">
                  <wp:posOffset>3085465</wp:posOffset>
                </wp:positionH>
                <wp:positionV relativeFrom="paragraph">
                  <wp:posOffset>1062990</wp:posOffset>
                </wp:positionV>
                <wp:extent cx="3343275" cy="631825"/>
                <wp:effectExtent l="0" t="0" r="0" b="0"/>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327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0841F" w14:textId="77777777" w:rsidR="00512EAD" w:rsidRPr="00CF330E" w:rsidRDefault="00675EBF" w:rsidP="00512EAD">
                            <w:pPr>
                              <w:rPr>
                                <w:rFonts w:asciiTheme="majorHAnsi" w:hAnsiTheme="majorHAnsi" w:cstheme="majorHAnsi"/>
                                <w:color w:val="FFFFFF" w:themeColor="background1"/>
                                <w:spacing w:val="10"/>
                                <w:sz w:val="32"/>
                                <w:szCs w:val="32"/>
                              </w:rPr>
                            </w:pPr>
                            <w:r w:rsidRPr="00CF330E">
                              <w:rPr>
                                <w:rFonts w:asciiTheme="majorHAnsi" w:hAnsiTheme="majorHAnsi" w:cstheme="majorHAnsi"/>
                                <w:color w:val="FFFFFF" w:themeColor="background1"/>
                                <w:spacing w:val="10"/>
                                <w:sz w:val="32"/>
                                <w:szCs w:val="32"/>
                              </w:rPr>
                              <w:t xml:space="preserve">  </w:t>
                            </w:r>
                            <w:r w:rsidR="00512EAD" w:rsidRPr="00CF330E">
                              <w:rPr>
                                <w:rFonts w:asciiTheme="majorHAnsi" w:hAnsiTheme="majorHAnsi" w:cstheme="majorHAnsi"/>
                                <w:color w:val="FFFFFF" w:themeColor="background1"/>
                                <w:spacing w:val="10"/>
                                <w:sz w:val="32"/>
                                <w:szCs w:val="32"/>
                              </w:rPr>
                              <w:t>Trade Adjustment Assistance</w:t>
                            </w:r>
                          </w:p>
                          <w:p w14:paraId="60011A91" w14:textId="09A5C452" w:rsidR="00675EBF" w:rsidRPr="00CF330E" w:rsidRDefault="00512EAD" w:rsidP="00512EAD">
                            <w:pPr>
                              <w:rPr>
                                <w:rFonts w:asciiTheme="majorHAnsi" w:hAnsiTheme="majorHAnsi" w:cstheme="majorHAnsi"/>
                                <w:color w:val="FFFFFF" w:themeColor="background1"/>
                                <w:spacing w:val="10"/>
                                <w:sz w:val="32"/>
                                <w:szCs w:val="32"/>
                              </w:rPr>
                            </w:pPr>
                            <w:r w:rsidRPr="00CF330E">
                              <w:rPr>
                                <w:rFonts w:asciiTheme="majorHAnsi" w:hAnsiTheme="majorHAnsi" w:cstheme="majorHAnsi"/>
                                <w:color w:val="FFFFFF" w:themeColor="background1"/>
                                <w:spacing w:val="10"/>
                                <w:sz w:val="32"/>
                                <w:szCs w:val="32"/>
                              </w:rPr>
                              <w:t>Benefit</w:t>
                            </w:r>
                            <w:r w:rsidR="00E25505">
                              <w:rPr>
                                <w:rFonts w:asciiTheme="majorHAnsi" w:hAnsiTheme="majorHAnsi" w:cstheme="majorHAnsi"/>
                                <w:color w:val="FFFFFF" w:themeColor="background1"/>
                                <w:spacing w:val="10"/>
                                <w:sz w:val="32"/>
                                <w:szCs w:val="32"/>
                              </w:rPr>
                              <w:t>s</w:t>
                            </w:r>
                            <w:r w:rsidRPr="00CF330E">
                              <w:rPr>
                                <w:rFonts w:asciiTheme="majorHAnsi" w:hAnsiTheme="majorHAnsi" w:cstheme="majorHAnsi"/>
                                <w:color w:val="FFFFFF" w:themeColor="background1"/>
                                <w:spacing w:val="10"/>
                                <w:sz w:val="32"/>
                                <w:szCs w:val="32"/>
                              </w:rPr>
                              <w:t xml:space="preserve"> and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EF24C" id="_x0000_s1032" type="#_x0000_t202" style="position:absolute;margin-left:242.95pt;margin-top:83.7pt;width:263.25pt;height:4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" filled="f" stroked="f">
                <v:path arrowok="t"/>
                <v:textbox>
                  <w:txbxContent>
                    <w:p w14:paraId="44C0841F" w14:textId="77777777" w:rsidR="00512EAD" w:rsidRPr="00CF330E" w:rsidRDefault="00675EBF" w:rsidP="00512EAD">
                      <w:pPr>
                        <w:rPr>
                          <w:rFonts w:asciiTheme="majorHAnsi" w:hAnsiTheme="majorHAnsi" w:cstheme="majorHAnsi"/>
                          <w:color w:val="FFFFFF" w:themeColor="background1"/>
                          <w:spacing w:val="10"/>
                          <w:sz w:val="32"/>
                          <w:szCs w:val="32"/>
                        </w:rPr>
                      </w:pPr>
                      <w:r w:rsidRPr="00CF330E">
                        <w:rPr>
                          <w:rFonts w:asciiTheme="majorHAnsi" w:hAnsiTheme="majorHAnsi" w:cstheme="majorHAnsi"/>
                          <w:color w:val="FFFFFF" w:themeColor="background1"/>
                          <w:spacing w:val="10"/>
                          <w:sz w:val="32"/>
                          <w:szCs w:val="32"/>
                        </w:rPr>
                        <w:t xml:space="preserve">  </w:t>
                      </w:r>
                      <w:r w:rsidR="00512EAD" w:rsidRPr="00CF330E">
                        <w:rPr>
                          <w:rFonts w:asciiTheme="majorHAnsi" w:hAnsiTheme="majorHAnsi" w:cstheme="majorHAnsi"/>
                          <w:color w:val="FFFFFF" w:themeColor="background1"/>
                          <w:spacing w:val="10"/>
                          <w:sz w:val="32"/>
                          <w:szCs w:val="32"/>
                        </w:rPr>
                        <w:t>Trade Adjustment Assistance</w:t>
                      </w:r>
                    </w:p>
                    <w:p w14:paraId="60011A91" w14:textId="09A5C452" w:rsidR="00675EBF" w:rsidRPr="00CF330E" w:rsidRDefault="00512EAD" w:rsidP="00512EAD">
                      <w:pPr>
                        <w:rPr>
                          <w:rFonts w:asciiTheme="majorHAnsi" w:hAnsiTheme="majorHAnsi" w:cstheme="majorHAnsi"/>
                          <w:color w:val="FFFFFF" w:themeColor="background1"/>
                          <w:spacing w:val="10"/>
                          <w:sz w:val="32"/>
                          <w:szCs w:val="32"/>
                        </w:rPr>
                      </w:pPr>
                      <w:r w:rsidRPr="00CF330E">
                        <w:rPr>
                          <w:rFonts w:asciiTheme="majorHAnsi" w:hAnsiTheme="majorHAnsi" w:cstheme="majorHAnsi"/>
                          <w:color w:val="FFFFFF" w:themeColor="background1"/>
                          <w:spacing w:val="10"/>
                          <w:sz w:val="32"/>
                          <w:szCs w:val="32"/>
                        </w:rPr>
                        <w:t>Benefit</w:t>
                      </w:r>
                      <w:r w:rsidR="00E25505">
                        <w:rPr>
                          <w:rFonts w:asciiTheme="majorHAnsi" w:hAnsiTheme="majorHAnsi" w:cstheme="majorHAnsi"/>
                          <w:color w:val="FFFFFF" w:themeColor="background1"/>
                          <w:spacing w:val="10"/>
                          <w:sz w:val="32"/>
                          <w:szCs w:val="32"/>
                        </w:rPr>
                        <w:t>s</w:t>
                      </w:r>
                      <w:r w:rsidRPr="00CF330E">
                        <w:rPr>
                          <w:rFonts w:asciiTheme="majorHAnsi" w:hAnsiTheme="majorHAnsi" w:cstheme="majorHAnsi"/>
                          <w:color w:val="FFFFFF" w:themeColor="background1"/>
                          <w:spacing w:val="10"/>
                          <w:sz w:val="32"/>
                          <w:szCs w:val="32"/>
                        </w:rPr>
                        <w:t xml:space="preserve"> and Services</w:t>
                      </w:r>
                    </w:p>
                  </w:txbxContent>
                </v:textbox>
              </v:shape>
            </w:pict>
          </mc:Fallback>
        </mc:AlternateContent>
      </w:r>
      <w:r w:rsidR="00CF330E">
        <w:rPr>
          <w:noProof/>
        </w:rPr>
        <mc:AlternateContent>
          <mc:Choice Requires="wps">
            <w:drawing>
              <wp:anchor distT="0" distB="0" distL="114300" distR="114300" simplePos="0" relativeHeight="251695104" behindDoc="0" locked="0" layoutInCell="1" allowOverlap="1" wp14:anchorId="4792A050" wp14:editId="7907EF16">
                <wp:simplePos x="0" y="0"/>
                <wp:positionH relativeFrom="column">
                  <wp:posOffset>-962025</wp:posOffset>
                </wp:positionH>
                <wp:positionV relativeFrom="paragraph">
                  <wp:posOffset>224790</wp:posOffset>
                </wp:positionV>
                <wp:extent cx="4638675" cy="1752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638675" cy="1752600"/>
                        </a:xfrm>
                        <a:prstGeom prst="rect">
                          <a:avLst/>
                        </a:prstGeom>
                        <a:noFill/>
                        <a:ln w="6350">
                          <a:noFill/>
                        </a:ln>
                      </wps:spPr>
                      <wps:txbx>
                        <w:txbxContent>
                          <w:p w14:paraId="2EC4E1E3" w14:textId="77777777" w:rsidR="00CF330E" w:rsidRDefault="00512EAD" w:rsidP="00512EAD">
                            <w:pPr>
                              <w:rPr>
                                <w:rFonts w:ascii="Futura Condensed Medium" w:hAnsi="Futura Condensed Medium" w:cs="Futura Condensed Medium"/>
                                <w:color w:val="FFFFFF" w:themeColor="background1"/>
                                <w:sz w:val="76"/>
                                <w:szCs w:val="76"/>
                              </w:rPr>
                            </w:pPr>
                            <w:r w:rsidRPr="00512EAD">
                              <w:rPr>
                                <w:rFonts w:ascii="Futura Condensed Medium" w:hAnsi="Futura Condensed Medium" w:cs="Futura Condensed Medium"/>
                                <w:color w:val="FFFFFF" w:themeColor="background1"/>
                                <w:sz w:val="76"/>
                                <w:szCs w:val="76"/>
                              </w:rPr>
                              <w:t>Getting back to work after</w:t>
                            </w:r>
                            <w:r w:rsidR="00CF330E">
                              <w:rPr>
                                <w:rFonts w:ascii="Futura Condensed Medium" w:hAnsi="Futura Condensed Medium" w:cs="Futura Condensed Medium"/>
                                <w:color w:val="FFFFFF" w:themeColor="background1"/>
                                <w:sz w:val="76"/>
                                <w:szCs w:val="76"/>
                              </w:rPr>
                              <w:t xml:space="preserve"> </w:t>
                            </w:r>
                            <w:r w:rsidRPr="00512EAD">
                              <w:rPr>
                                <w:rFonts w:ascii="Futura Condensed Medium" w:hAnsi="Futura Condensed Medium" w:cs="Futura Condensed Medium"/>
                                <w:color w:val="FFFFFF" w:themeColor="background1"/>
                                <w:sz w:val="76"/>
                                <w:szCs w:val="76"/>
                              </w:rPr>
                              <w:t xml:space="preserve">a Trade </w:t>
                            </w:r>
                          </w:p>
                          <w:p w14:paraId="5F97536F" w14:textId="30A46BB6" w:rsidR="002D6AB0" w:rsidRPr="00512EAD" w:rsidRDefault="00512EAD" w:rsidP="00512EAD">
                            <w:pPr>
                              <w:rPr>
                                <w:rFonts w:ascii="Futura Condensed Medium" w:hAnsi="Futura Condensed Medium" w:cs="Futura Condensed Medium"/>
                                <w:color w:val="FFFFFF" w:themeColor="background1"/>
                                <w:sz w:val="76"/>
                                <w:szCs w:val="76"/>
                              </w:rPr>
                            </w:pPr>
                            <w:r w:rsidRPr="00512EAD">
                              <w:rPr>
                                <w:rFonts w:ascii="Futura Condensed Medium" w:hAnsi="Futura Condensed Medium" w:cs="Futura Condensed Medium"/>
                                <w:color w:val="FFFFFF" w:themeColor="background1"/>
                                <w:sz w:val="76"/>
                                <w:szCs w:val="76"/>
                              </w:rPr>
                              <w:t>Related Layoff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2A050" id="Text Box 19" o:spid="_x0000_s1033" type="#_x0000_t202" style="position:absolute;margin-left:-75.75pt;margin-top:17.7pt;width:365.25pt;height:1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" filled="f" stroked="f" strokeweight=".5pt">
                <v:textbox>
                  <w:txbxContent>
                    <w:p w14:paraId="2EC4E1E3" w14:textId="77777777" w:rsidR="00CF330E" w:rsidRDefault="00512EAD" w:rsidP="00512EAD">
                      <w:pPr>
                        <w:rPr>
                          <w:rFonts w:ascii="Futura Condensed Medium" w:hAnsi="Futura Condensed Medium" w:cs="Futura Condensed Medium"/>
                          <w:color w:val="FFFFFF" w:themeColor="background1"/>
                          <w:sz w:val="76"/>
                          <w:szCs w:val="76"/>
                        </w:rPr>
                      </w:pPr>
                      <w:r w:rsidRPr="00512EAD">
                        <w:rPr>
                          <w:rFonts w:ascii="Futura Condensed Medium" w:hAnsi="Futura Condensed Medium" w:cs="Futura Condensed Medium"/>
                          <w:color w:val="FFFFFF" w:themeColor="background1"/>
                          <w:sz w:val="76"/>
                          <w:szCs w:val="76"/>
                        </w:rPr>
                        <w:t>Getting back to work after</w:t>
                      </w:r>
                      <w:r w:rsidR="00CF330E">
                        <w:rPr>
                          <w:rFonts w:ascii="Futura Condensed Medium" w:hAnsi="Futura Condensed Medium" w:cs="Futura Condensed Medium"/>
                          <w:color w:val="FFFFFF" w:themeColor="background1"/>
                          <w:sz w:val="76"/>
                          <w:szCs w:val="76"/>
                        </w:rPr>
                        <w:t xml:space="preserve"> </w:t>
                      </w:r>
                      <w:r w:rsidRPr="00512EAD">
                        <w:rPr>
                          <w:rFonts w:ascii="Futura Condensed Medium" w:hAnsi="Futura Condensed Medium" w:cs="Futura Condensed Medium"/>
                          <w:color w:val="FFFFFF" w:themeColor="background1"/>
                          <w:sz w:val="76"/>
                          <w:szCs w:val="76"/>
                        </w:rPr>
                        <w:t xml:space="preserve">a Trade </w:t>
                      </w:r>
                    </w:p>
                    <w:p w14:paraId="5F97536F" w14:textId="30A46BB6" w:rsidR="002D6AB0" w:rsidRPr="00512EAD" w:rsidRDefault="00512EAD" w:rsidP="00512EAD">
                      <w:pPr>
                        <w:rPr>
                          <w:rFonts w:ascii="Futura Condensed Medium" w:hAnsi="Futura Condensed Medium" w:cs="Futura Condensed Medium"/>
                          <w:color w:val="FFFFFF" w:themeColor="background1"/>
                          <w:sz w:val="76"/>
                          <w:szCs w:val="76"/>
                        </w:rPr>
                      </w:pPr>
                      <w:r w:rsidRPr="00512EAD">
                        <w:rPr>
                          <w:rFonts w:ascii="Futura Condensed Medium" w:hAnsi="Futura Condensed Medium" w:cs="Futura Condensed Medium"/>
                          <w:color w:val="FFFFFF" w:themeColor="background1"/>
                          <w:sz w:val="76"/>
                          <w:szCs w:val="76"/>
                        </w:rPr>
                        <w:t>Related Layoff</w:t>
                      </w:r>
                    </w:p>
                  </w:txbxContent>
                </v:textbox>
              </v:shape>
            </w:pict>
          </mc:Fallback>
        </mc:AlternateContent>
      </w:r>
      <w:r w:rsidR="00530BDF" w:rsidRPr="004A04AA">
        <w:rPr>
          <w:noProof/>
        </w:rPr>
        <mc:AlternateContent>
          <mc:Choice Requires="wps">
            <w:drawing>
              <wp:anchor distT="0" distB="0" distL="114300" distR="114300" simplePos="0" relativeHeight="251661312" behindDoc="0" locked="0" layoutInCell="1" allowOverlap="1" wp14:anchorId="28C05C40" wp14:editId="4595192F">
                <wp:simplePos x="0" y="0"/>
                <wp:positionH relativeFrom="margin">
                  <wp:posOffset>2808605</wp:posOffset>
                </wp:positionH>
                <wp:positionV relativeFrom="page">
                  <wp:posOffset>9214154</wp:posOffset>
                </wp:positionV>
                <wp:extent cx="3168650" cy="492760"/>
                <wp:effectExtent l="0" t="0" r="0" b="2540"/>
                <wp:wrapTight wrapText="bothSides">
                  <wp:wrapPolygon edited="0">
                    <wp:start x="433" y="0"/>
                    <wp:lineTo x="433" y="21155"/>
                    <wp:lineTo x="21124" y="21155"/>
                    <wp:lineTo x="21124" y="0"/>
                    <wp:lineTo x="433"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492760"/>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613FF1" w14:textId="558479B4" w:rsidR="00320705" w:rsidRPr="00530BDF" w:rsidRDefault="00AF5887" w:rsidP="002522EC">
                            <w:pPr>
                              <w:pStyle w:val="BalloonText"/>
                              <w:jc w:val="center"/>
                              <w:rPr>
                                <w:rFonts w:ascii="Futura Std Heavy" w:hAnsi="Futura Std Heavy"/>
                                <w:b/>
                                <w:color w:val="003864"/>
                                <w:sz w:val="32"/>
                                <w:szCs w:val="32"/>
                              </w:rPr>
                            </w:pPr>
                            <w:hyperlink r:id="rId15" w:history="1">
                              <w:r w:rsidR="00530BDF" w:rsidRPr="000E00DC">
                                <w:rPr>
                                  <w:rStyle w:val="Hyperlink"/>
                                  <w:rFonts w:ascii="Futura Std Heavy" w:hAnsi="Futura Std Heavy" w:cs="CalistoMT"/>
                                  <w:sz w:val="32"/>
                                  <w:szCs w:val="32"/>
                                  <w:lang w:eastAsia="ja-JP"/>
                                </w:rPr>
                                <w:t>Doleta.gov/</w:t>
                              </w:r>
                              <w:proofErr w:type="spellStart"/>
                              <w:r w:rsidR="00530BDF" w:rsidRPr="000E00DC">
                                <w:rPr>
                                  <w:rStyle w:val="Hyperlink"/>
                                  <w:rFonts w:ascii="Futura Std Heavy" w:hAnsi="Futura Std Heavy" w:cs="CalistoMT"/>
                                  <w:sz w:val="32"/>
                                  <w:szCs w:val="32"/>
                                  <w:lang w:eastAsia="ja-JP"/>
                                </w:rPr>
                                <w:t>tradeact</w:t>
                              </w:r>
                              <w:proofErr w:type="spellEnd"/>
                              <w:r w:rsidR="00E25505" w:rsidRPr="000E00DC">
                                <w:rPr>
                                  <w:rStyle w:val="Hyperlink"/>
                                  <w:rFonts w:ascii="Futura Std Heavy" w:hAnsi="Futura Std Heavy" w:cs="CalistoMT"/>
                                  <w:sz w:val="32"/>
                                  <w:szCs w:val="32"/>
                                  <w:lang w:eastAsia="ja-JP"/>
                                </w:rPr>
                                <w:t>/</w:t>
                              </w:r>
                            </w:hyperlink>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5C40" id="_x0000_s1034" type="#_x0000_t202" style="position:absolute;margin-left:221.15pt;margin-top:725.5pt;width:249.5pt;height:3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" filled="f" stroked="f" strokeweight="0">
                <v:stroke dashstyle="dash"/>
                <v:textbox inset=",0,,0">
                  <w:txbxContent>
                    <w:p w14:paraId="57613FF1" w14:textId="558479B4" w:rsidR="00320705" w:rsidRPr="00530BDF" w:rsidRDefault="00AF5887" w:rsidP="002522EC">
                      <w:pPr>
                        <w:pStyle w:val="BalloonText"/>
                        <w:jc w:val="center"/>
                        <w:rPr>
                          <w:rFonts w:ascii="Futura Std Heavy" w:hAnsi="Futura Std Heavy"/>
                          <w:b/>
                          <w:color w:val="003864"/>
                          <w:sz w:val="32"/>
                          <w:szCs w:val="32"/>
                        </w:rPr>
                      </w:pPr>
                      <w:hyperlink r:id="rId16" w:history="1">
                        <w:r w:rsidR="00530BDF" w:rsidRPr="000E00DC">
                          <w:rPr>
                            <w:rStyle w:val="Hyperlink"/>
                            <w:rFonts w:ascii="Futura Std Heavy" w:hAnsi="Futura Std Heavy" w:cs="CalistoMT"/>
                            <w:sz w:val="32"/>
                            <w:szCs w:val="32"/>
                            <w:lang w:eastAsia="ja-JP"/>
                          </w:rPr>
                          <w:t>Doleta.gov/</w:t>
                        </w:r>
                        <w:proofErr w:type="spellStart"/>
                        <w:r w:rsidR="00530BDF" w:rsidRPr="000E00DC">
                          <w:rPr>
                            <w:rStyle w:val="Hyperlink"/>
                            <w:rFonts w:ascii="Futura Std Heavy" w:hAnsi="Futura Std Heavy" w:cs="CalistoMT"/>
                            <w:sz w:val="32"/>
                            <w:szCs w:val="32"/>
                            <w:lang w:eastAsia="ja-JP"/>
                          </w:rPr>
                          <w:t>tradeact</w:t>
                        </w:r>
                        <w:proofErr w:type="spellEnd"/>
                        <w:r w:rsidR="00E25505" w:rsidRPr="000E00DC">
                          <w:rPr>
                            <w:rStyle w:val="Hyperlink"/>
                            <w:rFonts w:ascii="Futura Std Heavy" w:hAnsi="Futura Std Heavy" w:cs="CalistoMT"/>
                            <w:sz w:val="32"/>
                            <w:szCs w:val="32"/>
                            <w:lang w:eastAsia="ja-JP"/>
                          </w:rPr>
                          <w:t>/</w:t>
                        </w:r>
                      </w:hyperlink>
                    </w:p>
                  </w:txbxContent>
                </v:textbox>
                <w10:wrap type="tight" anchorx="margin" anchory="page"/>
              </v:shape>
            </w:pict>
          </mc:Fallback>
        </mc:AlternateContent>
      </w:r>
      <w:r w:rsidR="00530BDF" w:rsidRPr="00675EBF">
        <w:rPr>
          <w:noProof/>
        </w:rPr>
        <mc:AlternateContent>
          <mc:Choice Requires="wps">
            <w:drawing>
              <wp:anchor distT="0" distB="0" distL="114300" distR="114300" simplePos="0" relativeHeight="251731968" behindDoc="0" locked="0" layoutInCell="1" allowOverlap="1" wp14:anchorId="2F3747F7" wp14:editId="4F3776E7">
                <wp:simplePos x="0" y="0"/>
                <wp:positionH relativeFrom="column">
                  <wp:posOffset>-745435</wp:posOffset>
                </wp:positionH>
                <wp:positionV relativeFrom="paragraph">
                  <wp:posOffset>3182261</wp:posOffset>
                </wp:positionV>
                <wp:extent cx="3212327" cy="3464560"/>
                <wp:effectExtent l="0" t="0" r="1270" b="2540"/>
                <wp:wrapNone/>
                <wp:docPr id="31"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2327" cy="346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C83D5" id="Rectangle 523" o:spid="_x0000_s1026" style="position:absolute;margin-left:-58.7pt;margin-top:250.55pt;width:252.95pt;height:27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" stroked="f">
                <v:path arrowok="t"/>
              </v:rect>
            </w:pict>
          </mc:Fallback>
        </mc:AlternateContent>
      </w:r>
      <w:r w:rsidR="002D6AB0" w:rsidRPr="004A04AA">
        <w:rPr>
          <w:noProof/>
        </w:rPr>
        <w:t xml:space="preserve"> </w:t>
      </w:r>
      <w:r w:rsidR="00675EBF">
        <w:rPr>
          <w:noProof/>
        </w:rPr>
        <w:br w:type="page"/>
      </w:r>
    </w:p>
    <w:p w14:paraId="31632A4A" w14:textId="5B4602AD" w:rsidR="00DF3300" w:rsidRPr="00FA356F" w:rsidRDefault="006F768F" w:rsidP="00FA356F">
      <w:pPr>
        <w:ind w:right="-720"/>
      </w:pPr>
      <w:r w:rsidRPr="00675EBF">
        <w:rPr>
          <w:noProof/>
        </w:rPr>
        <w:lastRenderedPageBreak/>
        <mc:AlternateContent>
          <mc:Choice Requires="wps">
            <w:drawing>
              <wp:anchor distT="0" distB="0" distL="114300" distR="114300" simplePos="0" relativeHeight="251773952" behindDoc="0" locked="0" layoutInCell="1" allowOverlap="1" wp14:anchorId="70506B97" wp14:editId="542D9ABA">
                <wp:simplePos x="0" y="0"/>
                <wp:positionH relativeFrom="column">
                  <wp:posOffset>2819400</wp:posOffset>
                </wp:positionH>
                <wp:positionV relativeFrom="paragraph">
                  <wp:posOffset>3206115</wp:posOffset>
                </wp:positionV>
                <wp:extent cx="3086100" cy="3105150"/>
                <wp:effectExtent l="0" t="0" r="0" b="0"/>
                <wp:wrapNone/>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263D9" w14:textId="393913D0" w:rsidR="008F735A" w:rsidRPr="00CF330E" w:rsidRDefault="008F735A" w:rsidP="008F735A">
                            <w:pPr>
                              <w:spacing w:line="276" w:lineRule="auto"/>
                              <w:rPr>
                                <w:rFonts w:asciiTheme="majorHAnsi" w:hAnsiTheme="majorHAnsi" w:cstheme="majorHAnsi"/>
                                <w:color w:val="004611"/>
                                <w:sz w:val="22"/>
                                <w:szCs w:val="22"/>
                              </w:rPr>
                            </w:pPr>
                            <w:r w:rsidRPr="00CF330E">
                              <w:rPr>
                                <w:rFonts w:asciiTheme="majorHAnsi" w:hAnsiTheme="majorHAnsi" w:cstheme="majorHAnsi"/>
                                <w:color w:val="004611"/>
                                <w:sz w:val="22"/>
                                <w:szCs w:val="22"/>
                              </w:rPr>
                              <w:t>Commerce Trade Contact</w:t>
                            </w:r>
                            <w:r w:rsidR="006F768F">
                              <w:rPr>
                                <w:rFonts w:asciiTheme="majorHAnsi" w:hAnsiTheme="majorHAnsi" w:cstheme="majorHAnsi"/>
                                <w:color w:val="004611"/>
                                <w:sz w:val="22"/>
                                <w:szCs w:val="22"/>
                              </w:rPr>
                              <w:t>s</w:t>
                            </w:r>
                          </w:p>
                          <w:p w14:paraId="200D3109" w14:textId="489CF86A"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 xml:space="preserve">Susan Boggs/ </w:t>
                            </w:r>
                            <w:hyperlink r:id="rId17" w:history="1">
                              <w:r w:rsidR="000E00DC" w:rsidRPr="009E19BE">
                                <w:rPr>
                                  <w:rStyle w:val="Hyperlink"/>
                                  <w:rFonts w:asciiTheme="majorHAnsi" w:hAnsiTheme="majorHAnsi" w:cstheme="majorHAnsi"/>
                                  <w:sz w:val="18"/>
                                  <w:szCs w:val="18"/>
                                </w:rPr>
                                <w:t>susan.boggs@illinois.gov</w:t>
                              </w:r>
                            </w:hyperlink>
                          </w:p>
                          <w:p w14:paraId="7B608862" w14:textId="565AAEFD" w:rsidR="008F735A" w:rsidRDefault="008F735A" w:rsidP="008F735A">
                            <w:pPr>
                              <w:spacing w:after="120"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(217)</w:t>
                            </w:r>
                            <w:r w:rsidR="007C516F">
                              <w:rPr>
                                <w:rFonts w:asciiTheme="majorHAnsi" w:hAnsiTheme="majorHAnsi" w:cstheme="majorHAnsi"/>
                                <w:color w:val="262626"/>
                                <w:sz w:val="18"/>
                                <w:szCs w:val="18"/>
                              </w:rPr>
                              <w:t xml:space="preserve"> </w:t>
                            </w:r>
                            <w:r w:rsidRPr="00CF330E">
                              <w:rPr>
                                <w:rFonts w:asciiTheme="majorHAnsi" w:hAnsiTheme="majorHAnsi" w:cstheme="majorHAnsi"/>
                                <w:color w:val="262626"/>
                                <w:sz w:val="18"/>
                                <w:szCs w:val="18"/>
                              </w:rPr>
                              <w:t>558-2474 – (217) 55</w:t>
                            </w:r>
                            <w:r w:rsidR="003E7403">
                              <w:rPr>
                                <w:rFonts w:asciiTheme="majorHAnsi" w:hAnsiTheme="majorHAnsi" w:cstheme="majorHAnsi"/>
                                <w:color w:val="262626"/>
                                <w:sz w:val="18"/>
                                <w:szCs w:val="18"/>
                              </w:rPr>
                              <w:t>8</w:t>
                            </w:r>
                            <w:r w:rsidRPr="00CF330E">
                              <w:rPr>
                                <w:rFonts w:asciiTheme="majorHAnsi" w:hAnsiTheme="majorHAnsi" w:cstheme="majorHAnsi"/>
                                <w:color w:val="262626"/>
                                <w:sz w:val="18"/>
                                <w:szCs w:val="18"/>
                              </w:rPr>
                              <w:t>-2444 fax</w:t>
                            </w:r>
                          </w:p>
                          <w:p w14:paraId="2D971295" w14:textId="77777777" w:rsidR="00684A6B" w:rsidRDefault="00684A6B" w:rsidP="008F735A">
                            <w:pPr>
                              <w:spacing w:after="120" w:line="276" w:lineRule="auto"/>
                              <w:rPr>
                                <w:rFonts w:asciiTheme="majorHAnsi" w:hAnsiTheme="majorHAnsi" w:cstheme="majorHAnsi"/>
                                <w:color w:val="262626"/>
                                <w:sz w:val="18"/>
                                <w:szCs w:val="18"/>
                              </w:rPr>
                            </w:pPr>
                          </w:p>
                          <w:p w14:paraId="0BD11F2B" w14:textId="17C1E616" w:rsidR="007C516F" w:rsidRPr="00CF330E" w:rsidRDefault="007C516F" w:rsidP="008F735A">
                            <w:pPr>
                              <w:spacing w:after="120" w:line="276" w:lineRule="auto"/>
                              <w:rPr>
                                <w:rFonts w:asciiTheme="majorHAnsi" w:hAnsiTheme="majorHAnsi" w:cstheme="majorHAnsi"/>
                                <w:color w:val="262626"/>
                                <w:sz w:val="18"/>
                                <w:szCs w:val="18"/>
                              </w:rPr>
                            </w:pPr>
                            <w:r>
                              <w:rPr>
                                <w:rFonts w:asciiTheme="majorHAnsi" w:hAnsiTheme="majorHAnsi" w:cstheme="majorHAnsi"/>
                                <w:color w:val="262626"/>
                                <w:sz w:val="18"/>
                                <w:szCs w:val="18"/>
                              </w:rPr>
                              <w:t xml:space="preserve">Sheila Sloan/ </w:t>
                            </w:r>
                            <w:hyperlink r:id="rId18" w:history="1">
                              <w:r w:rsidRPr="009E19BE">
                                <w:rPr>
                                  <w:rStyle w:val="Hyperlink"/>
                                  <w:rFonts w:asciiTheme="majorHAnsi" w:hAnsiTheme="majorHAnsi" w:cstheme="majorHAnsi"/>
                                  <w:sz w:val="18"/>
                                  <w:szCs w:val="18"/>
                                </w:rPr>
                                <w:t>sheila.sloan@illinois.gov</w:t>
                              </w:r>
                            </w:hyperlink>
                            <w:r>
                              <w:rPr>
                                <w:rFonts w:asciiTheme="majorHAnsi" w:hAnsiTheme="majorHAnsi" w:cstheme="majorHAnsi"/>
                                <w:color w:val="262626"/>
                                <w:sz w:val="18"/>
                                <w:szCs w:val="18"/>
                              </w:rPr>
                              <w:t xml:space="preserve"> </w:t>
                            </w:r>
                            <w:r>
                              <w:rPr>
                                <w:rFonts w:asciiTheme="majorHAnsi" w:hAnsiTheme="majorHAnsi" w:cstheme="majorHAnsi"/>
                                <w:color w:val="262626"/>
                                <w:sz w:val="18"/>
                                <w:szCs w:val="18"/>
                              </w:rPr>
                              <w:br/>
                              <w:t>(217) 558-2433 – (217) 55</w:t>
                            </w:r>
                            <w:r w:rsidR="003E7403">
                              <w:rPr>
                                <w:rFonts w:asciiTheme="majorHAnsi" w:hAnsiTheme="majorHAnsi" w:cstheme="majorHAnsi"/>
                                <w:color w:val="262626"/>
                                <w:sz w:val="18"/>
                                <w:szCs w:val="18"/>
                              </w:rPr>
                              <w:t>8</w:t>
                            </w:r>
                            <w:r>
                              <w:rPr>
                                <w:rFonts w:asciiTheme="majorHAnsi" w:hAnsiTheme="majorHAnsi" w:cstheme="majorHAnsi"/>
                                <w:color w:val="262626"/>
                                <w:sz w:val="18"/>
                                <w:szCs w:val="18"/>
                              </w:rPr>
                              <w:t>-2444 fax</w:t>
                            </w:r>
                          </w:p>
                          <w:p w14:paraId="6CF3EBC9" w14:textId="77777777" w:rsidR="00684A6B" w:rsidRDefault="00684A6B" w:rsidP="008F735A">
                            <w:pPr>
                              <w:spacing w:line="276" w:lineRule="auto"/>
                              <w:rPr>
                                <w:rFonts w:asciiTheme="majorHAnsi" w:hAnsiTheme="majorHAnsi" w:cstheme="majorHAnsi"/>
                                <w:color w:val="262626"/>
                                <w:sz w:val="18"/>
                                <w:szCs w:val="18"/>
                              </w:rPr>
                            </w:pPr>
                          </w:p>
                          <w:p w14:paraId="415D14CF" w14:textId="17B09940"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Illinois Department of Commerce and Economic</w:t>
                            </w:r>
                          </w:p>
                          <w:p w14:paraId="2AF410C2" w14:textId="56D7C36F"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Opportunity</w:t>
                            </w:r>
                            <w:r w:rsidR="000E00DC">
                              <w:rPr>
                                <w:rFonts w:asciiTheme="majorHAnsi" w:hAnsiTheme="majorHAnsi" w:cstheme="majorHAnsi"/>
                                <w:color w:val="262626"/>
                                <w:sz w:val="18"/>
                                <w:szCs w:val="18"/>
                              </w:rPr>
                              <w:t>,</w:t>
                            </w:r>
                            <w:r w:rsidRPr="00CF330E">
                              <w:rPr>
                                <w:rFonts w:asciiTheme="majorHAnsi" w:hAnsiTheme="majorHAnsi" w:cstheme="majorHAnsi"/>
                                <w:color w:val="262626"/>
                                <w:sz w:val="18"/>
                                <w:szCs w:val="18"/>
                              </w:rPr>
                              <w:t xml:space="preserve"> Office of Employment &amp; Training</w:t>
                            </w:r>
                          </w:p>
                          <w:p w14:paraId="08BB8468" w14:textId="0A3BB330"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500 East Monroe Street, 9</w:t>
                            </w:r>
                            <w:r w:rsidRPr="00CF330E">
                              <w:rPr>
                                <w:rFonts w:asciiTheme="majorHAnsi" w:hAnsiTheme="majorHAnsi" w:cstheme="majorHAnsi"/>
                                <w:color w:val="262626"/>
                                <w:sz w:val="18"/>
                                <w:szCs w:val="18"/>
                                <w:vertAlign w:val="superscript"/>
                              </w:rPr>
                              <w:t>th</w:t>
                            </w:r>
                            <w:r w:rsidRPr="00CF330E">
                              <w:rPr>
                                <w:rFonts w:asciiTheme="majorHAnsi" w:hAnsiTheme="majorHAnsi" w:cstheme="majorHAnsi"/>
                                <w:color w:val="262626"/>
                                <w:sz w:val="18"/>
                                <w:szCs w:val="18"/>
                              </w:rPr>
                              <w:t xml:space="preserve"> fl./Springfield, IL 62701-1643</w:t>
                            </w:r>
                          </w:p>
                          <w:p w14:paraId="70B389B2" w14:textId="402962B7" w:rsidR="008F735A" w:rsidRPr="00CF330E" w:rsidRDefault="00AF5887" w:rsidP="008F735A">
                            <w:pPr>
                              <w:spacing w:after="120" w:line="276" w:lineRule="auto"/>
                              <w:rPr>
                                <w:rFonts w:asciiTheme="majorHAnsi" w:hAnsiTheme="majorHAnsi" w:cstheme="majorHAnsi"/>
                                <w:color w:val="262626"/>
                                <w:sz w:val="18"/>
                                <w:szCs w:val="18"/>
                              </w:rPr>
                            </w:pPr>
                            <w:hyperlink r:id="rId19" w:history="1">
                              <w:r w:rsidR="008F735A" w:rsidRPr="00CF330E">
                                <w:rPr>
                                  <w:rStyle w:val="Hyperlink"/>
                                  <w:rFonts w:asciiTheme="majorHAnsi" w:hAnsiTheme="majorHAnsi" w:cstheme="majorHAnsi"/>
                                  <w:sz w:val="18"/>
                                  <w:szCs w:val="18"/>
                                </w:rPr>
                                <w:t>www</w:t>
                              </w:r>
                              <w:r w:rsidR="000E00DC">
                                <w:rPr>
                                  <w:rStyle w:val="Hyperlink"/>
                                  <w:rFonts w:asciiTheme="majorHAnsi" w:hAnsiTheme="majorHAnsi" w:cstheme="majorHAnsi"/>
                                  <w:sz w:val="18"/>
                                  <w:szCs w:val="18"/>
                                </w:rPr>
                                <w:t>2</w:t>
                              </w:r>
                              <w:r w:rsidR="008F735A" w:rsidRPr="00CF330E">
                                <w:rPr>
                                  <w:rStyle w:val="Hyperlink"/>
                                  <w:rFonts w:asciiTheme="majorHAnsi" w:hAnsiTheme="majorHAnsi" w:cstheme="majorHAnsi"/>
                                  <w:sz w:val="18"/>
                                  <w:szCs w:val="18"/>
                                </w:rPr>
                                <w:t>.illinois.gov/dceo/</w:t>
                              </w:r>
                            </w:hyperlink>
                          </w:p>
                          <w:p w14:paraId="558A2062" w14:textId="77777777" w:rsidR="00684A6B" w:rsidRDefault="00684A6B" w:rsidP="008F735A">
                            <w:pPr>
                              <w:spacing w:line="276" w:lineRule="auto"/>
                              <w:rPr>
                                <w:rFonts w:asciiTheme="majorHAnsi" w:hAnsiTheme="majorHAnsi" w:cstheme="majorHAnsi"/>
                                <w:color w:val="004611"/>
                                <w:sz w:val="22"/>
                                <w:szCs w:val="22"/>
                              </w:rPr>
                            </w:pPr>
                          </w:p>
                          <w:p w14:paraId="32B661FC" w14:textId="64A97F6B" w:rsidR="008F735A" w:rsidRPr="00CF330E" w:rsidRDefault="008F735A" w:rsidP="008F735A">
                            <w:pPr>
                              <w:spacing w:line="276" w:lineRule="auto"/>
                              <w:rPr>
                                <w:rFonts w:asciiTheme="majorHAnsi" w:hAnsiTheme="majorHAnsi" w:cstheme="majorHAnsi"/>
                                <w:color w:val="004611"/>
                                <w:sz w:val="22"/>
                                <w:szCs w:val="22"/>
                              </w:rPr>
                            </w:pPr>
                            <w:r w:rsidRPr="00CF330E">
                              <w:rPr>
                                <w:rFonts w:asciiTheme="majorHAnsi" w:hAnsiTheme="majorHAnsi" w:cstheme="majorHAnsi"/>
                                <w:color w:val="004611"/>
                                <w:sz w:val="22"/>
                                <w:szCs w:val="22"/>
                              </w:rPr>
                              <w:t>IDES Trade Contact</w:t>
                            </w:r>
                          </w:p>
                          <w:p w14:paraId="19D9BED1" w14:textId="57220006"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 xml:space="preserve">John Ferry/ </w:t>
                            </w:r>
                            <w:hyperlink r:id="rId20" w:history="1">
                              <w:r w:rsidR="000E00DC" w:rsidRPr="009E19BE">
                                <w:rPr>
                                  <w:rStyle w:val="Hyperlink"/>
                                  <w:rFonts w:asciiTheme="majorHAnsi" w:hAnsiTheme="majorHAnsi" w:cstheme="majorHAnsi"/>
                                  <w:sz w:val="18"/>
                                  <w:szCs w:val="18"/>
                                </w:rPr>
                                <w:t>john.ferry@illinois.gov</w:t>
                              </w:r>
                            </w:hyperlink>
                          </w:p>
                          <w:p w14:paraId="51C0E3D7" w14:textId="00B64A61" w:rsidR="008F735A" w:rsidRPr="00CF330E" w:rsidRDefault="008F735A" w:rsidP="008F735A">
                            <w:pPr>
                              <w:spacing w:after="120"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(217) 524-7898 – (217) 524-4924</w:t>
                            </w:r>
                            <w:r w:rsidR="003E7403">
                              <w:rPr>
                                <w:rFonts w:asciiTheme="majorHAnsi" w:hAnsiTheme="majorHAnsi" w:cstheme="majorHAnsi"/>
                                <w:color w:val="262626"/>
                                <w:sz w:val="18"/>
                                <w:szCs w:val="18"/>
                              </w:rPr>
                              <w:t xml:space="preserve"> fax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06B97" id="_x0000_s1035" type="#_x0000_t202" style="position:absolute;margin-left:222pt;margin-top:252.45pt;width:243pt;height:2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" filled="f" stroked="f">
                <v:path arrowok="t"/>
                <v:textbox>
                  <w:txbxContent>
                    <w:p w14:paraId="199263D9" w14:textId="393913D0" w:rsidR="008F735A" w:rsidRPr="00CF330E" w:rsidRDefault="008F735A" w:rsidP="008F735A">
                      <w:pPr>
                        <w:spacing w:line="276" w:lineRule="auto"/>
                        <w:rPr>
                          <w:rFonts w:asciiTheme="majorHAnsi" w:hAnsiTheme="majorHAnsi" w:cstheme="majorHAnsi"/>
                          <w:color w:val="004611"/>
                          <w:sz w:val="22"/>
                          <w:szCs w:val="22"/>
                        </w:rPr>
                      </w:pPr>
                      <w:r w:rsidRPr="00CF330E">
                        <w:rPr>
                          <w:rFonts w:asciiTheme="majorHAnsi" w:hAnsiTheme="majorHAnsi" w:cstheme="majorHAnsi"/>
                          <w:color w:val="004611"/>
                          <w:sz w:val="22"/>
                          <w:szCs w:val="22"/>
                        </w:rPr>
                        <w:t>Commerce Trade Contact</w:t>
                      </w:r>
                      <w:r w:rsidR="006F768F">
                        <w:rPr>
                          <w:rFonts w:asciiTheme="majorHAnsi" w:hAnsiTheme="majorHAnsi" w:cstheme="majorHAnsi"/>
                          <w:color w:val="004611"/>
                          <w:sz w:val="22"/>
                          <w:szCs w:val="22"/>
                        </w:rPr>
                        <w:t>s</w:t>
                      </w:r>
                    </w:p>
                    <w:p w14:paraId="200D3109" w14:textId="489CF86A"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 xml:space="preserve">Susan Boggs/ </w:t>
                      </w:r>
                      <w:hyperlink r:id="rId21" w:history="1">
                        <w:r w:rsidR="000E00DC" w:rsidRPr="009E19BE">
                          <w:rPr>
                            <w:rStyle w:val="Hyperlink"/>
                            <w:rFonts w:asciiTheme="majorHAnsi" w:hAnsiTheme="majorHAnsi" w:cstheme="majorHAnsi"/>
                            <w:sz w:val="18"/>
                            <w:szCs w:val="18"/>
                          </w:rPr>
                          <w:t>susan.boggs@illinois.gov</w:t>
                        </w:r>
                      </w:hyperlink>
                    </w:p>
                    <w:p w14:paraId="7B608862" w14:textId="565AAEFD" w:rsidR="008F735A" w:rsidRDefault="008F735A" w:rsidP="008F735A">
                      <w:pPr>
                        <w:spacing w:after="120"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(217)</w:t>
                      </w:r>
                      <w:r w:rsidR="007C516F">
                        <w:rPr>
                          <w:rFonts w:asciiTheme="majorHAnsi" w:hAnsiTheme="majorHAnsi" w:cstheme="majorHAnsi"/>
                          <w:color w:val="262626"/>
                          <w:sz w:val="18"/>
                          <w:szCs w:val="18"/>
                        </w:rPr>
                        <w:t xml:space="preserve"> </w:t>
                      </w:r>
                      <w:r w:rsidRPr="00CF330E">
                        <w:rPr>
                          <w:rFonts w:asciiTheme="majorHAnsi" w:hAnsiTheme="majorHAnsi" w:cstheme="majorHAnsi"/>
                          <w:color w:val="262626"/>
                          <w:sz w:val="18"/>
                          <w:szCs w:val="18"/>
                        </w:rPr>
                        <w:t>558-2474 – (217) 55</w:t>
                      </w:r>
                      <w:r w:rsidR="003E7403">
                        <w:rPr>
                          <w:rFonts w:asciiTheme="majorHAnsi" w:hAnsiTheme="majorHAnsi" w:cstheme="majorHAnsi"/>
                          <w:color w:val="262626"/>
                          <w:sz w:val="18"/>
                          <w:szCs w:val="18"/>
                        </w:rPr>
                        <w:t>8</w:t>
                      </w:r>
                      <w:r w:rsidRPr="00CF330E">
                        <w:rPr>
                          <w:rFonts w:asciiTheme="majorHAnsi" w:hAnsiTheme="majorHAnsi" w:cstheme="majorHAnsi"/>
                          <w:color w:val="262626"/>
                          <w:sz w:val="18"/>
                          <w:szCs w:val="18"/>
                        </w:rPr>
                        <w:t>-2444 fax</w:t>
                      </w:r>
                    </w:p>
                    <w:p w14:paraId="2D971295" w14:textId="77777777" w:rsidR="00684A6B" w:rsidRDefault="00684A6B" w:rsidP="008F735A">
                      <w:pPr>
                        <w:spacing w:after="120" w:line="276" w:lineRule="auto"/>
                        <w:rPr>
                          <w:rFonts w:asciiTheme="majorHAnsi" w:hAnsiTheme="majorHAnsi" w:cstheme="majorHAnsi"/>
                          <w:color w:val="262626"/>
                          <w:sz w:val="18"/>
                          <w:szCs w:val="18"/>
                        </w:rPr>
                      </w:pPr>
                    </w:p>
                    <w:p w14:paraId="0BD11F2B" w14:textId="17C1E616" w:rsidR="007C516F" w:rsidRPr="00CF330E" w:rsidRDefault="007C516F" w:rsidP="008F735A">
                      <w:pPr>
                        <w:spacing w:after="120" w:line="276" w:lineRule="auto"/>
                        <w:rPr>
                          <w:rFonts w:asciiTheme="majorHAnsi" w:hAnsiTheme="majorHAnsi" w:cstheme="majorHAnsi"/>
                          <w:color w:val="262626"/>
                          <w:sz w:val="18"/>
                          <w:szCs w:val="18"/>
                        </w:rPr>
                      </w:pPr>
                      <w:r>
                        <w:rPr>
                          <w:rFonts w:asciiTheme="majorHAnsi" w:hAnsiTheme="majorHAnsi" w:cstheme="majorHAnsi"/>
                          <w:color w:val="262626"/>
                          <w:sz w:val="18"/>
                          <w:szCs w:val="18"/>
                        </w:rPr>
                        <w:t xml:space="preserve">Sheila Sloan/ </w:t>
                      </w:r>
                      <w:hyperlink r:id="rId22" w:history="1">
                        <w:r w:rsidRPr="009E19BE">
                          <w:rPr>
                            <w:rStyle w:val="Hyperlink"/>
                            <w:rFonts w:asciiTheme="majorHAnsi" w:hAnsiTheme="majorHAnsi" w:cstheme="majorHAnsi"/>
                            <w:sz w:val="18"/>
                            <w:szCs w:val="18"/>
                          </w:rPr>
                          <w:t>sheila.sloan@illinois.gov</w:t>
                        </w:r>
                      </w:hyperlink>
                      <w:r>
                        <w:rPr>
                          <w:rFonts w:asciiTheme="majorHAnsi" w:hAnsiTheme="majorHAnsi" w:cstheme="majorHAnsi"/>
                          <w:color w:val="262626"/>
                          <w:sz w:val="18"/>
                          <w:szCs w:val="18"/>
                        </w:rPr>
                        <w:t xml:space="preserve"> </w:t>
                      </w:r>
                      <w:r>
                        <w:rPr>
                          <w:rFonts w:asciiTheme="majorHAnsi" w:hAnsiTheme="majorHAnsi" w:cstheme="majorHAnsi"/>
                          <w:color w:val="262626"/>
                          <w:sz w:val="18"/>
                          <w:szCs w:val="18"/>
                        </w:rPr>
                        <w:br/>
                        <w:t>(217) 558-2433 – (217) 55</w:t>
                      </w:r>
                      <w:r w:rsidR="003E7403">
                        <w:rPr>
                          <w:rFonts w:asciiTheme="majorHAnsi" w:hAnsiTheme="majorHAnsi" w:cstheme="majorHAnsi"/>
                          <w:color w:val="262626"/>
                          <w:sz w:val="18"/>
                          <w:szCs w:val="18"/>
                        </w:rPr>
                        <w:t>8</w:t>
                      </w:r>
                      <w:r>
                        <w:rPr>
                          <w:rFonts w:asciiTheme="majorHAnsi" w:hAnsiTheme="majorHAnsi" w:cstheme="majorHAnsi"/>
                          <w:color w:val="262626"/>
                          <w:sz w:val="18"/>
                          <w:szCs w:val="18"/>
                        </w:rPr>
                        <w:t>-2444 fax</w:t>
                      </w:r>
                    </w:p>
                    <w:p w14:paraId="6CF3EBC9" w14:textId="77777777" w:rsidR="00684A6B" w:rsidRDefault="00684A6B" w:rsidP="008F735A">
                      <w:pPr>
                        <w:spacing w:line="276" w:lineRule="auto"/>
                        <w:rPr>
                          <w:rFonts w:asciiTheme="majorHAnsi" w:hAnsiTheme="majorHAnsi" w:cstheme="majorHAnsi"/>
                          <w:color w:val="262626"/>
                          <w:sz w:val="18"/>
                          <w:szCs w:val="18"/>
                        </w:rPr>
                      </w:pPr>
                    </w:p>
                    <w:p w14:paraId="415D14CF" w14:textId="17B09940"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Illinois Department of Commerce and Economic</w:t>
                      </w:r>
                    </w:p>
                    <w:p w14:paraId="2AF410C2" w14:textId="56D7C36F"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Opportunity</w:t>
                      </w:r>
                      <w:r w:rsidR="000E00DC">
                        <w:rPr>
                          <w:rFonts w:asciiTheme="majorHAnsi" w:hAnsiTheme="majorHAnsi" w:cstheme="majorHAnsi"/>
                          <w:color w:val="262626"/>
                          <w:sz w:val="18"/>
                          <w:szCs w:val="18"/>
                        </w:rPr>
                        <w:t>,</w:t>
                      </w:r>
                      <w:r w:rsidRPr="00CF330E">
                        <w:rPr>
                          <w:rFonts w:asciiTheme="majorHAnsi" w:hAnsiTheme="majorHAnsi" w:cstheme="majorHAnsi"/>
                          <w:color w:val="262626"/>
                          <w:sz w:val="18"/>
                          <w:szCs w:val="18"/>
                        </w:rPr>
                        <w:t xml:space="preserve"> Office of Employment &amp; Training</w:t>
                      </w:r>
                    </w:p>
                    <w:p w14:paraId="08BB8468" w14:textId="0A3BB330"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500 East Monroe Street, 9</w:t>
                      </w:r>
                      <w:r w:rsidRPr="00CF330E">
                        <w:rPr>
                          <w:rFonts w:asciiTheme="majorHAnsi" w:hAnsiTheme="majorHAnsi" w:cstheme="majorHAnsi"/>
                          <w:color w:val="262626"/>
                          <w:sz w:val="18"/>
                          <w:szCs w:val="18"/>
                          <w:vertAlign w:val="superscript"/>
                        </w:rPr>
                        <w:t>th</w:t>
                      </w:r>
                      <w:r w:rsidRPr="00CF330E">
                        <w:rPr>
                          <w:rFonts w:asciiTheme="majorHAnsi" w:hAnsiTheme="majorHAnsi" w:cstheme="majorHAnsi"/>
                          <w:color w:val="262626"/>
                          <w:sz w:val="18"/>
                          <w:szCs w:val="18"/>
                        </w:rPr>
                        <w:t xml:space="preserve"> fl./Springfield, IL 62701-1643</w:t>
                      </w:r>
                    </w:p>
                    <w:p w14:paraId="70B389B2" w14:textId="402962B7" w:rsidR="008F735A" w:rsidRPr="00CF330E" w:rsidRDefault="00AF5887" w:rsidP="008F735A">
                      <w:pPr>
                        <w:spacing w:after="120" w:line="276" w:lineRule="auto"/>
                        <w:rPr>
                          <w:rFonts w:asciiTheme="majorHAnsi" w:hAnsiTheme="majorHAnsi" w:cstheme="majorHAnsi"/>
                          <w:color w:val="262626"/>
                          <w:sz w:val="18"/>
                          <w:szCs w:val="18"/>
                        </w:rPr>
                      </w:pPr>
                      <w:hyperlink r:id="rId23" w:history="1">
                        <w:r w:rsidR="008F735A" w:rsidRPr="00CF330E">
                          <w:rPr>
                            <w:rStyle w:val="Hyperlink"/>
                            <w:rFonts w:asciiTheme="majorHAnsi" w:hAnsiTheme="majorHAnsi" w:cstheme="majorHAnsi"/>
                            <w:sz w:val="18"/>
                            <w:szCs w:val="18"/>
                          </w:rPr>
                          <w:t>www</w:t>
                        </w:r>
                        <w:r w:rsidR="000E00DC">
                          <w:rPr>
                            <w:rStyle w:val="Hyperlink"/>
                            <w:rFonts w:asciiTheme="majorHAnsi" w:hAnsiTheme="majorHAnsi" w:cstheme="majorHAnsi"/>
                            <w:sz w:val="18"/>
                            <w:szCs w:val="18"/>
                          </w:rPr>
                          <w:t>2</w:t>
                        </w:r>
                        <w:r w:rsidR="008F735A" w:rsidRPr="00CF330E">
                          <w:rPr>
                            <w:rStyle w:val="Hyperlink"/>
                            <w:rFonts w:asciiTheme="majorHAnsi" w:hAnsiTheme="majorHAnsi" w:cstheme="majorHAnsi"/>
                            <w:sz w:val="18"/>
                            <w:szCs w:val="18"/>
                          </w:rPr>
                          <w:t>.illinois.gov/dceo/</w:t>
                        </w:r>
                      </w:hyperlink>
                    </w:p>
                    <w:p w14:paraId="558A2062" w14:textId="77777777" w:rsidR="00684A6B" w:rsidRDefault="00684A6B" w:rsidP="008F735A">
                      <w:pPr>
                        <w:spacing w:line="276" w:lineRule="auto"/>
                        <w:rPr>
                          <w:rFonts w:asciiTheme="majorHAnsi" w:hAnsiTheme="majorHAnsi" w:cstheme="majorHAnsi"/>
                          <w:color w:val="004611"/>
                          <w:sz w:val="22"/>
                          <w:szCs w:val="22"/>
                        </w:rPr>
                      </w:pPr>
                    </w:p>
                    <w:p w14:paraId="32B661FC" w14:textId="64A97F6B" w:rsidR="008F735A" w:rsidRPr="00CF330E" w:rsidRDefault="008F735A" w:rsidP="008F735A">
                      <w:pPr>
                        <w:spacing w:line="276" w:lineRule="auto"/>
                        <w:rPr>
                          <w:rFonts w:asciiTheme="majorHAnsi" w:hAnsiTheme="majorHAnsi" w:cstheme="majorHAnsi"/>
                          <w:color w:val="004611"/>
                          <w:sz w:val="22"/>
                          <w:szCs w:val="22"/>
                        </w:rPr>
                      </w:pPr>
                      <w:r w:rsidRPr="00CF330E">
                        <w:rPr>
                          <w:rFonts w:asciiTheme="majorHAnsi" w:hAnsiTheme="majorHAnsi" w:cstheme="majorHAnsi"/>
                          <w:color w:val="004611"/>
                          <w:sz w:val="22"/>
                          <w:szCs w:val="22"/>
                        </w:rPr>
                        <w:t>IDES Trade Contact</w:t>
                      </w:r>
                    </w:p>
                    <w:p w14:paraId="19D9BED1" w14:textId="57220006" w:rsidR="008F735A" w:rsidRPr="00CF330E" w:rsidRDefault="008F735A" w:rsidP="008F735A">
                      <w:pPr>
                        <w:spacing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 xml:space="preserve">John Ferry/ </w:t>
                      </w:r>
                      <w:hyperlink r:id="rId24" w:history="1">
                        <w:r w:rsidR="000E00DC" w:rsidRPr="009E19BE">
                          <w:rPr>
                            <w:rStyle w:val="Hyperlink"/>
                            <w:rFonts w:asciiTheme="majorHAnsi" w:hAnsiTheme="majorHAnsi" w:cstheme="majorHAnsi"/>
                            <w:sz w:val="18"/>
                            <w:szCs w:val="18"/>
                          </w:rPr>
                          <w:t>john.ferry@illinois.gov</w:t>
                        </w:r>
                      </w:hyperlink>
                    </w:p>
                    <w:p w14:paraId="51C0E3D7" w14:textId="00B64A61" w:rsidR="008F735A" w:rsidRPr="00CF330E" w:rsidRDefault="008F735A" w:rsidP="008F735A">
                      <w:pPr>
                        <w:spacing w:after="120" w:line="276" w:lineRule="auto"/>
                        <w:rPr>
                          <w:rFonts w:asciiTheme="majorHAnsi" w:hAnsiTheme="majorHAnsi" w:cstheme="majorHAnsi"/>
                          <w:color w:val="262626"/>
                          <w:sz w:val="18"/>
                          <w:szCs w:val="18"/>
                        </w:rPr>
                      </w:pPr>
                      <w:r w:rsidRPr="00CF330E">
                        <w:rPr>
                          <w:rFonts w:asciiTheme="majorHAnsi" w:hAnsiTheme="majorHAnsi" w:cstheme="majorHAnsi"/>
                          <w:color w:val="262626"/>
                          <w:sz w:val="18"/>
                          <w:szCs w:val="18"/>
                        </w:rPr>
                        <w:t>(217) 524-7898 – (217) 524-4924</w:t>
                      </w:r>
                      <w:r w:rsidR="003E7403">
                        <w:rPr>
                          <w:rFonts w:asciiTheme="majorHAnsi" w:hAnsiTheme="majorHAnsi" w:cstheme="majorHAnsi"/>
                          <w:color w:val="262626"/>
                          <w:sz w:val="18"/>
                          <w:szCs w:val="18"/>
                        </w:rPr>
                        <w:t xml:space="preserve"> fax</w:t>
                      </w:r>
                    </w:p>
                  </w:txbxContent>
                </v:textbox>
              </v:shape>
            </w:pict>
          </mc:Fallback>
        </mc:AlternateContent>
      </w:r>
      <w:r w:rsidR="007C516F" w:rsidRPr="00675EBF">
        <w:rPr>
          <w:noProof/>
        </w:rPr>
        <mc:AlternateContent>
          <mc:Choice Requires="wps">
            <w:drawing>
              <wp:anchor distT="0" distB="0" distL="114300" distR="114300" simplePos="0" relativeHeight="251747328" behindDoc="0" locked="0" layoutInCell="1" allowOverlap="1" wp14:anchorId="4F5651F9" wp14:editId="0C1CE97C">
                <wp:simplePos x="0" y="0"/>
                <wp:positionH relativeFrom="column">
                  <wp:posOffset>2524125</wp:posOffset>
                </wp:positionH>
                <wp:positionV relativeFrom="paragraph">
                  <wp:posOffset>1415414</wp:posOffset>
                </wp:positionV>
                <wp:extent cx="3589655" cy="5172075"/>
                <wp:effectExtent l="0" t="0" r="10795" b="28575"/>
                <wp:wrapNone/>
                <wp:docPr id="16"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9655" cy="5172075"/>
                        </a:xfrm>
                        <a:prstGeom prst="rect">
                          <a:avLst/>
                        </a:prstGeom>
                        <a:solidFill>
                          <a:srgbClr val="FFFFFF"/>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9D0BF" id="Rectangle 582" o:spid="_x0000_s1026" style="position:absolute;margin-left:198.75pt;margin-top:111.45pt;width:282.65pt;height:40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" strokecolor="#f2f2f2">
                <v:path arrowok="t"/>
              </v:rect>
            </w:pict>
          </mc:Fallback>
        </mc:AlternateContent>
      </w:r>
      <w:r w:rsidR="007C516F" w:rsidRPr="00675EBF">
        <w:rPr>
          <w:noProof/>
        </w:rPr>
        <mc:AlternateContent>
          <mc:Choice Requires="wps">
            <w:drawing>
              <wp:anchor distT="0" distB="0" distL="114300" distR="114300" simplePos="0" relativeHeight="251766784" behindDoc="0" locked="0" layoutInCell="1" allowOverlap="1" wp14:anchorId="0C35F7BF" wp14:editId="41FA97BB">
                <wp:simplePos x="0" y="0"/>
                <wp:positionH relativeFrom="column">
                  <wp:posOffset>2720975</wp:posOffset>
                </wp:positionH>
                <wp:positionV relativeFrom="paragraph">
                  <wp:posOffset>2034540</wp:posOffset>
                </wp:positionV>
                <wp:extent cx="3308985" cy="981075"/>
                <wp:effectExtent l="0" t="0" r="0" b="9525"/>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898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4BF5" w14:textId="6866B8CF" w:rsidR="0064786A" w:rsidRPr="00CF330E" w:rsidRDefault="008F735A" w:rsidP="008F735A">
                            <w:pPr>
                              <w:spacing w:line="276" w:lineRule="auto"/>
                              <w:rPr>
                                <w:rFonts w:asciiTheme="majorHAnsi" w:hAnsiTheme="majorHAnsi" w:cstheme="majorHAnsi"/>
                                <w:color w:val="262626"/>
                                <w:sz w:val="16"/>
                                <w:szCs w:val="16"/>
                              </w:rPr>
                            </w:pPr>
                            <w:r w:rsidRPr="00CF330E">
                              <w:rPr>
                                <w:rFonts w:asciiTheme="majorHAnsi" w:hAnsiTheme="majorHAnsi" w:cstheme="majorHAnsi"/>
                                <w:color w:val="262626"/>
                                <w:sz w:val="16"/>
                                <w:szCs w:val="16"/>
                              </w:rPr>
                              <w:t xml:space="preserve">The U.S. Department of Labor, Employment and Training Administration </w:t>
                            </w:r>
                            <w:r w:rsidR="005B72B1">
                              <w:rPr>
                                <w:rFonts w:asciiTheme="majorHAnsi" w:hAnsiTheme="majorHAnsi" w:cstheme="majorHAnsi"/>
                                <w:color w:val="262626"/>
                                <w:sz w:val="16"/>
                                <w:szCs w:val="16"/>
                              </w:rPr>
                              <w:t>is responsible</w:t>
                            </w:r>
                            <w:r w:rsidRPr="00CF330E">
                              <w:rPr>
                                <w:rFonts w:asciiTheme="majorHAnsi" w:hAnsiTheme="majorHAnsi" w:cstheme="majorHAnsi"/>
                                <w:color w:val="262626"/>
                                <w:sz w:val="16"/>
                                <w:szCs w:val="16"/>
                              </w:rPr>
                              <w:t xml:space="preserve"> for the </w:t>
                            </w:r>
                            <w:r w:rsidR="000E00DC">
                              <w:rPr>
                                <w:rFonts w:asciiTheme="majorHAnsi" w:hAnsiTheme="majorHAnsi" w:cstheme="majorHAnsi"/>
                                <w:color w:val="262626"/>
                                <w:sz w:val="16"/>
                                <w:szCs w:val="16"/>
                              </w:rPr>
                              <w:t>T</w:t>
                            </w:r>
                            <w:r w:rsidRPr="00CF330E">
                              <w:rPr>
                                <w:rFonts w:asciiTheme="majorHAnsi" w:hAnsiTheme="majorHAnsi" w:cstheme="majorHAnsi"/>
                                <w:color w:val="262626"/>
                                <w:sz w:val="16"/>
                                <w:szCs w:val="16"/>
                              </w:rPr>
                              <w:t>rade Adjustment Assistance program. However, states administer the program. The Illinois Department  of Commerce and Economic Opportunity's Office of Employment and Training is designated as the Illinois agency responsible for the program administration in conjunction with the Illinois Department of Employment Security.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5F7BF" id="_x0000_s1036" type="#_x0000_t202" style="position:absolute;margin-left:214.25pt;margin-top:160.2pt;width:260.55pt;height:7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" filled="f" stroked="f">
                <v:path arrowok="t"/>
                <v:textbox>
                  <w:txbxContent>
                    <w:p w14:paraId="679E4BF5" w14:textId="6866B8CF" w:rsidR="0064786A" w:rsidRPr="00CF330E" w:rsidRDefault="008F735A" w:rsidP="008F735A">
                      <w:pPr>
                        <w:spacing w:line="276" w:lineRule="auto"/>
                        <w:rPr>
                          <w:rFonts w:asciiTheme="majorHAnsi" w:hAnsiTheme="majorHAnsi" w:cstheme="majorHAnsi"/>
                          <w:color w:val="262626"/>
                          <w:sz w:val="16"/>
                          <w:szCs w:val="16"/>
                        </w:rPr>
                      </w:pPr>
                      <w:r w:rsidRPr="00CF330E">
                        <w:rPr>
                          <w:rFonts w:asciiTheme="majorHAnsi" w:hAnsiTheme="majorHAnsi" w:cstheme="majorHAnsi"/>
                          <w:color w:val="262626"/>
                          <w:sz w:val="16"/>
                          <w:szCs w:val="16"/>
                        </w:rPr>
                        <w:t xml:space="preserve">The U.S. Department of Labor, Employment and Training Administration </w:t>
                      </w:r>
                      <w:r w:rsidR="005B72B1">
                        <w:rPr>
                          <w:rFonts w:asciiTheme="majorHAnsi" w:hAnsiTheme="majorHAnsi" w:cstheme="majorHAnsi"/>
                          <w:color w:val="262626"/>
                          <w:sz w:val="16"/>
                          <w:szCs w:val="16"/>
                        </w:rPr>
                        <w:t>is responsible</w:t>
                      </w:r>
                      <w:r w:rsidRPr="00CF330E">
                        <w:rPr>
                          <w:rFonts w:asciiTheme="majorHAnsi" w:hAnsiTheme="majorHAnsi" w:cstheme="majorHAnsi"/>
                          <w:color w:val="262626"/>
                          <w:sz w:val="16"/>
                          <w:szCs w:val="16"/>
                        </w:rPr>
                        <w:t xml:space="preserve"> for the </w:t>
                      </w:r>
                      <w:r w:rsidR="000E00DC">
                        <w:rPr>
                          <w:rFonts w:asciiTheme="majorHAnsi" w:hAnsiTheme="majorHAnsi" w:cstheme="majorHAnsi"/>
                          <w:color w:val="262626"/>
                          <w:sz w:val="16"/>
                          <w:szCs w:val="16"/>
                        </w:rPr>
                        <w:t>T</w:t>
                      </w:r>
                      <w:r w:rsidRPr="00CF330E">
                        <w:rPr>
                          <w:rFonts w:asciiTheme="majorHAnsi" w:hAnsiTheme="majorHAnsi" w:cstheme="majorHAnsi"/>
                          <w:color w:val="262626"/>
                          <w:sz w:val="16"/>
                          <w:szCs w:val="16"/>
                        </w:rPr>
                        <w:t>rade Adjustment Assistance program. However, states administer the program. The Illinois Department  of Commerce and Economic Opportunity's Office of Employment and Training is designated as the Illinois agency responsible for the program administration in conjunction with the Illinois Department of Employment Security.</w:t>
                      </w:r>
                    </w:p>
                  </w:txbxContent>
                </v:textbox>
              </v:shape>
            </w:pict>
          </mc:Fallback>
        </mc:AlternateContent>
      </w:r>
      <w:r w:rsidR="00CF330E" w:rsidRPr="00675EBF">
        <w:rPr>
          <w:noProof/>
        </w:rPr>
        <w:drawing>
          <wp:anchor distT="0" distB="0" distL="114300" distR="114300" simplePos="0" relativeHeight="251751424" behindDoc="0" locked="0" layoutInCell="1" allowOverlap="1" wp14:anchorId="5D1D7635" wp14:editId="63E4F5C8">
            <wp:simplePos x="0" y="0"/>
            <wp:positionH relativeFrom="column">
              <wp:posOffset>5391150</wp:posOffset>
            </wp:positionH>
            <wp:positionV relativeFrom="paragraph">
              <wp:posOffset>1416050</wp:posOffset>
            </wp:positionV>
            <wp:extent cx="719455" cy="7194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GT_LayoffAssistan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CF330E" w:rsidRPr="00675EBF">
        <w:rPr>
          <w:noProof/>
        </w:rPr>
        <mc:AlternateContent>
          <mc:Choice Requires="wps">
            <w:drawing>
              <wp:anchor distT="0" distB="0" distL="114300" distR="114300" simplePos="0" relativeHeight="251749376" behindDoc="0" locked="0" layoutInCell="1" allowOverlap="1" wp14:anchorId="57B932FA" wp14:editId="690B2AF7">
                <wp:simplePos x="0" y="0"/>
                <wp:positionH relativeFrom="column">
                  <wp:posOffset>2618740</wp:posOffset>
                </wp:positionH>
                <wp:positionV relativeFrom="paragraph">
                  <wp:posOffset>1644015</wp:posOffset>
                </wp:positionV>
                <wp:extent cx="3286125" cy="485775"/>
                <wp:effectExtent l="0" t="0" r="0" b="9525"/>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61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66414" w14:textId="37B0C786" w:rsidR="008F735A" w:rsidRPr="00CF330E" w:rsidRDefault="00857F64" w:rsidP="008F735A">
                            <w:pPr>
                              <w:rPr>
                                <w:rFonts w:asciiTheme="majorHAnsi" w:hAnsiTheme="majorHAnsi" w:cstheme="majorHAnsi"/>
                                <w:color w:val="FFFFFF" w:themeColor="background1"/>
                                <w:sz w:val="22"/>
                                <w:lang w:eastAsia="ja-JP"/>
                              </w:rPr>
                            </w:pPr>
                            <w:r w:rsidRPr="00CF330E">
                              <w:rPr>
                                <w:rFonts w:asciiTheme="majorHAnsi" w:hAnsiTheme="majorHAnsi" w:cstheme="majorHAnsi"/>
                                <w:color w:val="FFFFFF" w:themeColor="background1"/>
                                <w:sz w:val="22"/>
                                <w:lang w:eastAsia="ja-JP"/>
                              </w:rPr>
                              <w:t xml:space="preserve">Illinois State Trade Contact </w:t>
                            </w:r>
                            <w:r w:rsidR="008F735A" w:rsidRPr="00CF330E">
                              <w:rPr>
                                <w:rFonts w:asciiTheme="majorHAnsi" w:hAnsiTheme="majorHAnsi" w:cstheme="majorHAnsi"/>
                                <w:color w:val="FFFFFF" w:themeColor="background1"/>
                                <w:sz w:val="22"/>
                                <w:lang w:eastAsia="ja-JP"/>
                              </w:rPr>
                              <w:t xml:space="preserve">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932FA" id="_x0000_s1037" type="#_x0000_t202" style="position:absolute;margin-left:206.2pt;margin-top:129.45pt;width:258.75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" filled="f" stroked="f">
                <v:path arrowok="t"/>
                <v:textbox>
                  <w:txbxContent>
                    <w:p w14:paraId="41766414" w14:textId="37B0C786" w:rsidR="008F735A" w:rsidRPr="00CF330E" w:rsidRDefault="00857F64" w:rsidP="008F735A">
                      <w:pPr>
                        <w:rPr>
                          <w:rFonts w:asciiTheme="majorHAnsi" w:hAnsiTheme="majorHAnsi" w:cstheme="majorHAnsi"/>
                          <w:color w:val="FFFFFF" w:themeColor="background1"/>
                          <w:sz w:val="22"/>
                          <w:lang w:eastAsia="ja-JP"/>
                        </w:rPr>
                      </w:pPr>
                      <w:r w:rsidRPr="00CF330E">
                        <w:rPr>
                          <w:rFonts w:asciiTheme="majorHAnsi" w:hAnsiTheme="majorHAnsi" w:cstheme="majorHAnsi"/>
                          <w:color w:val="FFFFFF" w:themeColor="background1"/>
                          <w:sz w:val="22"/>
                          <w:lang w:eastAsia="ja-JP"/>
                        </w:rPr>
                        <w:t xml:space="preserve">Illinois State Trade Contact </w:t>
                      </w:r>
                      <w:r w:rsidR="008F735A" w:rsidRPr="00CF330E">
                        <w:rPr>
                          <w:rFonts w:asciiTheme="majorHAnsi" w:hAnsiTheme="majorHAnsi" w:cstheme="majorHAnsi"/>
                          <w:color w:val="FFFFFF" w:themeColor="background1"/>
                          <w:sz w:val="22"/>
                          <w:lang w:eastAsia="ja-JP"/>
                        </w:rPr>
                        <w:t xml:space="preserve"> Information</w:t>
                      </w:r>
                    </w:p>
                  </w:txbxContent>
                </v:textbox>
              </v:shape>
            </w:pict>
          </mc:Fallback>
        </mc:AlternateContent>
      </w:r>
      <w:r w:rsidR="00CF330E" w:rsidRPr="00675EBF">
        <w:rPr>
          <w:noProof/>
        </w:rPr>
        <mc:AlternateContent>
          <mc:Choice Requires="wps">
            <w:drawing>
              <wp:anchor distT="0" distB="0" distL="114300" distR="114300" simplePos="0" relativeHeight="251748352" behindDoc="0" locked="0" layoutInCell="1" allowOverlap="1" wp14:anchorId="64F18FD2" wp14:editId="14131020">
                <wp:simplePos x="0" y="0"/>
                <wp:positionH relativeFrom="column">
                  <wp:posOffset>2619375</wp:posOffset>
                </wp:positionH>
                <wp:positionV relativeFrom="paragraph">
                  <wp:posOffset>1539240</wp:posOffset>
                </wp:positionV>
                <wp:extent cx="3410585" cy="467360"/>
                <wp:effectExtent l="0" t="0" r="0" b="8890"/>
                <wp:wrapNone/>
                <wp:docPr id="43"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0585" cy="467360"/>
                        </a:xfrm>
                        <a:prstGeom prst="rect">
                          <a:avLst/>
                        </a:prstGeom>
                        <a:solidFill>
                          <a:srgbClr val="00471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EA9F2" id="Rectangle 581" o:spid="_x0000_s1026" style="position:absolute;margin-left:206.25pt;margin-top:121.2pt;width:268.55pt;height:3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" fillcolor="#004712" stroked="f"/>
            </w:pict>
          </mc:Fallback>
        </mc:AlternateContent>
      </w:r>
      <w:r w:rsidR="00CF330E" w:rsidRPr="00675EBF">
        <w:rPr>
          <w:noProof/>
        </w:rPr>
        <mc:AlternateContent>
          <mc:Choice Requires="wps">
            <w:drawing>
              <wp:anchor distT="0" distB="0" distL="114300" distR="114300" simplePos="0" relativeHeight="251741184" behindDoc="0" locked="0" layoutInCell="1" allowOverlap="1" wp14:anchorId="59A0C967" wp14:editId="15E7FDEF">
                <wp:simplePos x="0" y="0"/>
                <wp:positionH relativeFrom="column">
                  <wp:posOffset>-1018540</wp:posOffset>
                </wp:positionH>
                <wp:positionV relativeFrom="paragraph">
                  <wp:posOffset>-1003935</wp:posOffset>
                </wp:positionV>
                <wp:extent cx="3638550" cy="1458595"/>
                <wp:effectExtent l="0" t="0" r="0" b="8255"/>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8550" cy="145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69451" w14:textId="3C54AA1D" w:rsidR="00CF330E" w:rsidRPr="00CF330E" w:rsidRDefault="00CF330E" w:rsidP="00CF330E">
                            <w:pPr>
                              <w:jc w:val="center"/>
                              <w:rPr>
                                <w:rFonts w:ascii="Futura Std Heavy" w:hAnsi="Futura Std Heavy" w:cs="Open Sans"/>
                                <w:b/>
                                <w:color w:val="004712"/>
                                <w:sz w:val="84"/>
                                <w:szCs w:val="76"/>
                              </w:rPr>
                            </w:pPr>
                            <w:r w:rsidRPr="00CF330E">
                              <w:rPr>
                                <w:rFonts w:ascii="Futura Std Heavy" w:hAnsi="Futura Std Heavy" w:cs="Open Sans"/>
                                <w:b/>
                                <w:color w:val="004712"/>
                                <w:sz w:val="84"/>
                                <w:szCs w:val="76"/>
                              </w:rPr>
                              <w:t xml:space="preserve">TAA </w:t>
                            </w:r>
                            <w:r w:rsidR="00060F23" w:rsidRPr="00CF330E">
                              <w:rPr>
                                <w:rFonts w:ascii="Futura Std Heavy" w:hAnsi="Futura Std Heavy" w:cs="Open Sans"/>
                                <w:b/>
                                <w:color w:val="004712"/>
                                <w:sz w:val="84"/>
                                <w:szCs w:val="76"/>
                              </w:rPr>
                              <w:t>Benefits</w:t>
                            </w:r>
                          </w:p>
                          <w:p w14:paraId="7D51B90D" w14:textId="21508E0F" w:rsidR="00675EBF" w:rsidRPr="00CF330E" w:rsidRDefault="00060F23" w:rsidP="00CF330E">
                            <w:pPr>
                              <w:jc w:val="center"/>
                              <w:rPr>
                                <w:rFonts w:ascii="Futura Std Heavy" w:hAnsi="Futura Std Heavy" w:cs="Open Sans"/>
                                <w:b/>
                                <w:color w:val="004712"/>
                                <w:sz w:val="84"/>
                                <w:szCs w:val="76"/>
                              </w:rPr>
                            </w:pPr>
                            <w:r w:rsidRPr="00CF330E">
                              <w:rPr>
                                <w:rFonts w:ascii="Futura Std Heavy" w:hAnsi="Futura Std Heavy" w:cs="Open Sans"/>
                                <w:b/>
                                <w:color w:val="004712"/>
                                <w:sz w:val="84"/>
                                <w:szCs w:val="76"/>
                              </w:rPr>
                              <w:t>&amp;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0C967" id="_x0000_s1038" type="#_x0000_t202" style="position:absolute;margin-left:-80.2pt;margin-top:-79.05pt;width:286.5pt;height:114.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" filled="f" stroked="f">
                <v:path arrowok="t"/>
                <v:textbox>
                  <w:txbxContent>
                    <w:p w14:paraId="2A669451" w14:textId="3C54AA1D" w:rsidR="00CF330E" w:rsidRPr="00CF330E" w:rsidRDefault="00CF330E" w:rsidP="00CF330E">
                      <w:pPr>
                        <w:jc w:val="center"/>
                        <w:rPr>
                          <w:rFonts w:ascii="Futura Std Heavy" w:hAnsi="Futura Std Heavy" w:cs="Open Sans"/>
                          <w:b/>
                          <w:color w:val="004712"/>
                          <w:sz w:val="84"/>
                          <w:szCs w:val="76"/>
                        </w:rPr>
                      </w:pPr>
                      <w:r w:rsidRPr="00CF330E">
                        <w:rPr>
                          <w:rFonts w:ascii="Futura Std Heavy" w:hAnsi="Futura Std Heavy" w:cs="Open Sans"/>
                          <w:b/>
                          <w:color w:val="004712"/>
                          <w:sz w:val="84"/>
                          <w:szCs w:val="76"/>
                        </w:rPr>
                        <w:t xml:space="preserve">TAA </w:t>
                      </w:r>
                      <w:r w:rsidR="00060F23" w:rsidRPr="00CF330E">
                        <w:rPr>
                          <w:rFonts w:ascii="Futura Std Heavy" w:hAnsi="Futura Std Heavy" w:cs="Open Sans"/>
                          <w:b/>
                          <w:color w:val="004712"/>
                          <w:sz w:val="84"/>
                          <w:szCs w:val="76"/>
                        </w:rPr>
                        <w:t>Benefits</w:t>
                      </w:r>
                    </w:p>
                    <w:p w14:paraId="7D51B90D" w14:textId="21508E0F" w:rsidR="00675EBF" w:rsidRPr="00CF330E" w:rsidRDefault="00060F23" w:rsidP="00CF330E">
                      <w:pPr>
                        <w:jc w:val="center"/>
                        <w:rPr>
                          <w:rFonts w:ascii="Futura Std Heavy" w:hAnsi="Futura Std Heavy" w:cs="Open Sans"/>
                          <w:b/>
                          <w:color w:val="004712"/>
                          <w:sz w:val="84"/>
                          <w:szCs w:val="76"/>
                        </w:rPr>
                      </w:pPr>
                      <w:r w:rsidRPr="00CF330E">
                        <w:rPr>
                          <w:rFonts w:ascii="Futura Std Heavy" w:hAnsi="Futura Std Heavy" w:cs="Open Sans"/>
                          <w:b/>
                          <w:color w:val="004712"/>
                          <w:sz w:val="84"/>
                          <w:szCs w:val="76"/>
                        </w:rPr>
                        <w:t>&amp; Services</w:t>
                      </w:r>
                    </w:p>
                  </w:txbxContent>
                </v:textbox>
              </v:shape>
            </w:pict>
          </mc:Fallback>
        </mc:AlternateContent>
      </w:r>
      <w:r w:rsidR="00CF330E" w:rsidRPr="00675EBF">
        <w:rPr>
          <w:noProof/>
        </w:rPr>
        <mc:AlternateContent>
          <mc:Choice Requires="wps">
            <w:drawing>
              <wp:anchor distT="0" distB="0" distL="114300" distR="114300" simplePos="0" relativeHeight="251745280" behindDoc="0" locked="0" layoutInCell="1" allowOverlap="1" wp14:anchorId="02E23E35" wp14:editId="307D68D9">
                <wp:simplePos x="0" y="0"/>
                <wp:positionH relativeFrom="column">
                  <wp:posOffset>-781050</wp:posOffset>
                </wp:positionH>
                <wp:positionV relativeFrom="paragraph">
                  <wp:posOffset>701040</wp:posOffset>
                </wp:positionV>
                <wp:extent cx="7086600" cy="609600"/>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E4B27" w14:textId="1F45FE4E" w:rsidR="00675EBF" w:rsidRPr="00CF330E" w:rsidRDefault="00556FE5" w:rsidP="00556FE5">
                            <w:pPr>
                              <w:pStyle w:val="Standard"/>
                              <w:spacing w:line="276" w:lineRule="auto"/>
                              <w:rPr>
                                <w:rFonts w:asciiTheme="majorHAnsi" w:hAnsiTheme="majorHAnsi" w:cstheme="majorHAnsi"/>
                                <w:color w:val="FFFFFF" w:themeColor="background1"/>
                                <w:sz w:val="26"/>
                                <w:szCs w:val="28"/>
                              </w:rPr>
                            </w:pPr>
                            <w:r w:rsidRPr="00CF330E">
                              <w:rPr>
                                <w:rFonts w:asciiTheme="majorHAnsi" w:hAnsiTheme="majorHAnsi" w:cstheme="majorHAnsi"/>
                                <w:color w:val="FFFFFF" w:themeColor="background1"/>
                                <w:sz w:val="26"/>
                                <w:szCs w:val="28"/>
                              </w:rPr>
                              <w:t>If a worker is a member of a worker group certified by DOL that worker may be eligible to receive the following benefits and services at a local American Job Center: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23E35" id="_x0000_s1039" type="#_x0000_t202" style="position:absolute;margin-left:-61.5pt;margin-top:55.2pt;width:558pt;height: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" filled="f" stroked="f">
                <v:path arrowok="t"/>
                <v:textbox>
                  <w:txbxContent>
                    <w:p w14:paraId="0C6E4B27" w14:textId="1F45FE4E" w:rsidR="00675EBF" w:rsidRPr="00CF330E" w:rsidRDefault="00556FE5" w:rsidP="00556FE5">
                      <w:pPr>
                        <w:pStyle w:val="Standard"/>
                        <w:spacing w:line="276" w:lineRule="auto"/>
                        <w:rPr>
                          <w:rFonts w:asciiTheme="majorHAnsi" w:hAnsiTheme="majorHAnsi" w:cstheme="majorHAnsi"/>
                          <w:color w:val="FFFFFF" w:themeColor="background1"/>
                          <w:sz w:val="26"/>
                          <w:szCs w:val="28"/>
                        </w:rPr>
                      </w:pPr>
                      <w:r w:rsidRPr="00CF330E">
                        <w:rPr>
                          <w:rFonts w:asciiTheme="majorHAnsi" w:hAnsiTheme="majorHAnsi" w:cstheme="majorHAnsi"/>
                          <w:color w:val="FFFFFF" w:themeColor="background1"/>
                          <w:sz w:val="26"/>
                          <w:szCs w:val="28"/>
                        </w:rPr>
                        <w:t>If a worker is a member of a worker group certified by DOL that worker may be eligible to receive the following benefits and services at a local American Job Center:</w:t>
                      </w:r>
                    </w:p>
                  </w:txbxContent>
                </v:textbox>
              </v:shape>
            </w:pict>
          </mc:Fallback>
        </mc:AlternateContent>
      </w:r>
      <w:r w:rsidR="00CF330E" w:rsidRPr="00675EBF">
        <w:rPr>
          <w:noProof/>
        </w:rPr>
        <mc:AlternateContent>
          <mc:Choice Requires="wps">
            <w:drawing>
              <wp:anchor distT="0" distB="0" distL="114300" distR="114300" simplePos="0" relativeHeight="251743232" behindDoc="0" locked="0" layoutInCell="1" allowOverlap="1" wp14:anchorId="5C6189F7" wp14:editId="2D3D7BAD">
                <wp:simplePos x="0" y="0"/>
                <wp:positionH relativeFrom="column">
                  <wp:posOffset>-812800</wp:posOffset>
                </wp:positionH>
                <wp:positionV relativeFrom="paragraph">
                  <wp:posOffset>1354455</wp:posOffset>
                </wp:positionV>
                <wp:extent cx="3275330" cy="5277485"/>
                <wp:effectExtent l="0" t="0" r="0" b="0"/>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5330" cy="527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321E" w14:textId="5501F3A4" w:rsidR="00675EBF" w:rsidRPr="00CF330E" w:rsidRDefault="009B3A7E" w:rsidP="00556FE5">
                            <w:pPr>
                              <w:spacing w:after="60"/>
                              <w:rPr>
                                <w:rFonts w:asciiTheme="majorHAnsi" w:hAnsiTheme="majorHAnsi" w:cstheme="majorHAnsi"/>
                                <w:color w:val="262626"/>
                                <w:sz w:val="22"/>
                                <w:szCs w:val="22"/>
                              </w:rPr>
                            </w:pPr>
                            <w:r w:rsidRPr="00CF330E">
                              <w:rPr>
                                <w:rFonts w:asciiTheme="majorHAnsi" w:hAnsiTheme="majorHAnsi" w:cstheme="majorHAnsi"/>
                                <w:sz w:val="22"/>
                                <w:szCs w:val="22"/>
                                <w:lang w:eastAsia="ja-JP"/>
                              </w:rPr>
                              <w:t xml:space="preserve">Employment </w:t>
                            </w:r>
                            <w:r w:rsidR="008F735A" w:rsidRPr="00CF330E">
                              <w:rPr>
                                <w:rFonts w:asciiTheme="majorHAnsi" w:hAnsiTheme="majorHAnsi" w:cstheme="majorHAnsi"/>
                                <w:sz w:val="22"/>
                                <w:szCs w:val="22"/>
                                <w:lang w:eastAsia="ja-JP"/>
                              </w:rPr>
                              <w:t>&amp;</w:t>
                            </w:r>
                            <w:r w:rsidRPr="00CF330E">
                              <w:rPr>
                                <w:rFonts w:asciiTheme="majorHAnsi" w:hAnsiTheme="majorHAnsi" w:cstheme="majorHAnsi"/>
                                <w:sz w:val="22"/>
                                <w:szCs w:val="22"/>
                                <w:lang w:eastAsia="ja-JP"/>
                              </w:rPr>
                              <w:t xml:space="preserve"> Case Management </w:t>
                            </w:r>
                            <w:r w:rsidR="002918D2" w:rsidRPr="00CF330E">
                              <w:rPr>
                                <w:rFonts w:asciiTheme="majorHAnsi" w:hAnsiTheme="majorHAnsi" w:cstheme="majorHAnsi"/>
                                <w:sz w:val="22"/>
                                <w:szCs w:val="22"/>
                                <w:lang w:eastAsia="ja-JP"/>
                              </w:rPr>
                              <w:br/>
                            </w:r>
                            <w:r w:rsidRPr="00CF330E">
                              <w:rPr>
                                <w:rFonts w:asciiTheme="majorHAnsi" w:hAnsiTheme="majorHAnsi" w:cstheme="majorHAnsi"/>
                                <w:sz w:val="22"/>
                                <w:szCs w:val="22"/>
                                <w:lang w:eastAsia="ja-JP"/>
                              </w:rPr>
                              <w:t>Services</w:t>
                            </w:r>
                            <w:r w:rsidR="002918D2" w:rsidRPr="00CF330E">
                              <w:rPr>
                                <w:rFonts w:asciiTheme="majorHAnsi" w:hAnsiTheme="majorHAnsi" w:cstheme="majorHAnsi"/>
                                <w:color w:val="262626"/>
                                <w:sz w:val="22"/>
                                <w:szCs w:val="22"/>
                              </w:rPr>
                              <w:t xml:space="preserve"> </w:t>
                            </w:r>
                            <w:r w:rsidR="00060F23" w:rsidRPr="00CF330E">
                              <w:rPr>
                                <w:rFonts w:asciiTheme="majorHAnsi" w:hAnsiTheme="majorHAnsi" w:cstheme="majorHAnsi"/>
                                <w:color w:val="262626"/>
                                <w:sz w:val="22"/>
                                <w:szCs w:val="22"/>
                              </w:rPr>
                              <w:t>Training:</w:t>
                            </w:r>
                          </w:p>
                          <w:p w14:paraId="7BFEF998" w14:textId="24A2D463"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Vocational training, on-the-job training</w:t>
                            </w:r>
                            <w:r w:rsidR="00866969">
                              <w:rPr>
                                <w:rFonts w:asciiTheme="majorHAnsi" w:hAnsiTheme="majorHAnsi" w:cstheme="majorHAnsi"/>
                                <w:sz w:val="18"/>
                                <w:szCs w:val="18"/>
                              </w:rPr>
                              <w:t>,</w:t>
                            </w:r>
                            <w:r w:rsidRPr="00CF330E">
                              <w:rPr>
                                <w:rFonts w:asciiTheme="majorHAnsi" w:hAnsiTheme="majorHAnsi" w:cstheme="majorHAnsi"/>
                                <w:sz w:val="18"/>
                                <w:szCs w:val="18"/>
                              </w:rPr>
                              <w:t xml:space="preserve"> customized training designed to meet the needs of a specific employer or group of employers, apprenticeship programs, </w:t>
                            </w:r>
                            <w:r w:rsidR="00E25505">
                              <w:rPr>
                                <w:rFonts w:asciiTheme="majorHAnsi" w:hAnsiTheme="majorHAnsi" w:cstheme="majorHAnsi"/>
                                <w:sz w:val="18"/>
                                <w:szCs w:val="18"/>
                              </w:rPr>
                              <w:t xml:space="preserve">remedial training, </w:t>
                            </w:r>
                            <w:r w:rsidRPr="00CF330E">
                              <w:rPr>
                                <w:rFonts w:asciiTheme="majorHAnsi" w:hAnsiTheme="majorHAnsi" w:cstheme="majorHAnsi"/>
                                <w:sz w:val="18"/>
                                <w:szCs w:val="18"/>
                              </w:rPr>
                              <w:t>and more</w:t>
                            </w:r>
                          </w:p>
                          <w:p w14:paraId="7FBA38F9"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Trade Readjustment Allowances (TRA):</w:t>
                            </w:r>
                          </w:p>
                          <w:p w14:paraId="262892EF" w14:textId="15BAAB44"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Income support available in the form of weekly cash payments to workers who are enrolled in a full- time training program and have exhausted their unemployment insurance</w:t>
                            </w:r>
                          </w:p>
                          <w:p w14:paraId="079BAA26"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Job Search Allowances:</w:t>
                            </w:r>
                          </w:p>
                          <w:p w14:paraId="661A56DD" w14:textId="35490640"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Reimbursement for costs of seeking employment outside of the worker</w:t>
                            </w:r>
                            <w:r w:rsidR="00866969">
                              <w:rPr>
                                <w:rFonts w:asciiTheme="majorHAnsi" w:hAnsiTheme="majorHAnsi" w:cstheme="majorHAnsi"/>
                                <w:sz w:val="18"/>
                                <w:szCs w:val="18"/>
                              </w:rPr>
                              <w:t>’</w:t>
                            </w:r>
                            <w:r w:rsidRPr="00CF330E">
                              <w:rPr>
                                <w:rFonts w:asciiTheme="majorHAnsi" w:hAnsiTheme="majorHAnsi" w:cstheme="majorHAnsi"/>
                                <w:sz w:val="18"/>
                                <w:szCs w:val="18"/>
                              </w:rPr>
                              <w:t>s commuting area</w:t>
                            </w:r>
                          </w:p>
                          <w:p w14:paraId="1B83421E"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Relocation Allowances:</w:t>
                            </w:r>
                          </w:p>
                          <w:p w14:paraId="3CB1DA81" w14:textId="4D81A814"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Reimbursement for relocation costs for employment outside the worker</w:t>
                            </w:r>
                            <w:r w:rsidR="00866969">
                              <w:rPr>
                                <w:rFonts w:asciiTheme="majorHAnsi" w:hAnsiTheme="majorHAnsi" w:cstheme="majorHAnsi"/>
                                <w:sz w:val="18"/>
                                <w:szCs w:val="18"/>
                              </w:rPr>
                              <w:t>’</w:t>
                            </w:r>
                            <w:r w:rsidRPr="00CF330E">
                              <w:rPr>
                                <w:rFonts w:asciiTheme="majorHAnsi" w:hAnsiTheme="majorHAnsi" w:cstheme="majorHAnsi"/>
                                <w:sz w:val="18"/>
                                <w:szCs w:val="18"/>
                              </w:rPr>
                              <w:t>s commuting area</w:t>
                            </w:r>
                          </w:p>
                          <w:p w14:paraId="0E186AAC"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Reemployment Trade Adjustment Assistance:</w:t>
                            </w:r>
                          </w:p>
                          <w:p w14:paraId="5B3E61A9" w14:textId="0219F783"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A wage subsidy for up to two years that is available to reemployed older workers and covers a portion of the difference between a worker</w:t>
                            </w:r>
                            <w:r w:rsidR="00866969">
                              <w:rPr>
                                <w:rFonts w:asciiTheme="majorHAnsi" w:hAnsiTheme="majorHAnsi" w:cstheme="majorHAnsi"/>
                                <w:sz w:val="18"/>
                                <w:szCs w:val="18"/>
                              </w:rPr>
                              <w:t>’</w:t>
                            </w:r>
                            <w:r w:rsidRPr="00CF330E">
                              <w:rPr>
                                <w:rFonts w:asciiTheme="majorHAnsi" w:hAnsiTheme="majorHAnsi" w:cstheme="majorHAnsi"/>
                                <w:sz w:val="18"/>
                                <w:szCs w:val="18"/>
                              </w:rPr>
                              <w:t>s new wage and their old wage (up to a specified maximum amount)</w:t>
                            </w:r>
                          </w:p>
                          <w:p w14:paraId="03356A16"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Health Coverage Tax Credit:</w:t>
                            </w:r>
                          </w:p>
                          <w:p w14:paraId="3410973A" w14:textId="3B34F65E" w:rsidR="00675EBF" w:rsidRPr="00CF330E" w:rsidRDefault="009B3A7E" w:rsidP="00556FE5">
                            <w:pPr>
                              <w:pStyle w:val="Standard"/>
                              <w:numPr>
                                <w:ilvl w:val="0"/>
                                <w:numId w:val="2"/>
                              </w:numPr>
                              <w:spacing w:line="276" w:lineRule="auto"/>
                              <w:rPr>
                                <w:rFonts w:asciiTheme="majorHAnsi" w:hAnsiTheme="majorHAnsi" w:cstheme="majorHAnsi"/>
                                <w:sz w:val="18"/>
                                <w:szCs w:val="18"/>
                              </w:rPr>
                            </w:pPr>
                            <w:r w:rsidRPr="000E00DC">
                              <w:rPr>
                                <w:rFonts w:asciiTheme="majorHAnsi" w:hAnsiTheme="majorHAnsi" w:cstheme="majorHAnsi"/>
                                <w:sz w:val="18"/>
                                <w:szCs w:val="18"/>
                              </w:rPr>
                              <w:t xml:space="preserve">A 72.5% credit for the costs </w:t>
                            </w:r>
                            <w:r w:rsidR="00E25505" w:rsidRPr="000E00DC">
                              <w:rPr>
                                <w:rFonts w:asciiTheme="majorHAnsi" w:hAnsiTheme="majorHAnsi" w:cstheme="majorHAnsi"/>
                                <w:sz w:val="18"/>
                                <w:szCs w:val="18"/>
                              </w:rPr>
                              <w:t>paid</w:t>
                            </w:r>
                            <w:r w:rsidRPr="000E00DC">
                              <w:rPr>
                                <w:rFonts w:asciiTheme="majorHAnsi" w:hAnsiTheme="majorHAnsi" w:cstheme="majorHAnsi"/>
                                <w:sz w:val="18"/>
                                <w:szCs w:val="18"/>
                              </w:rPr>
                              <w:t xml:space="preserve"> for health care insurance may be claimed on federal income taxes. For more info go to: </w:t>
                            </w:r>
                            <w:hyperlink r:id="rId26" w:history="1">
                              <w:r w:rsidR="000E00DC" w:rsidRPr="000E00DC">
                                <w:rPr>
                                  <w:rStyle w:val="Hyperlink"/>
                                  <w:rFonts w:asciiTheme="majorHAnsi" w:hAnsiTheme="majorHAnsi" w:cstheme="majorHAnsi"/>
                                  <w:sz w:val="18"/>
                                  <w:szCs w:val="18"/>
                                </w:rPr>
                                <w:t>http://www.irs.gov/HCTC</w:t>
                              </w:r>
                            </w:hyperlink>
                            <w:r w:rsidR="000E00DC" w:rsidRPr="000E00DC">
                              <w:rPr>
                                <w:rFonts w:asciiTheme="majorHAnsi" w:hAnsiTheme="majorHAnsi" w:cstheme="majorHAns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189F7" id="_x0000_s1040" type="#_x0000_t202" style="position:absolute;margin-left:-64pt;margin-top:106.65pt;width:257.9pt;height:41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" filled="f" stroked="f">
                <v:path arrowok="t"/>
                <v:textbox>
                  <w:txbxContent>
                    <w:p w14:paraId="4335321E" w14:textId="5501F3A4" w:rsidR="00675EBF" w:rsidRPr="00CF330E" w:rsidRDefault="009B3A7E" w:rsidP="00556FE5">
                      <w:pPr>
                        <w:spacing w:after="60"/>
                        <w:rPr>
                          <w:rFonts w:asciiTheme="majorHAnsi" w:hAnsiTheme="majorHAnsi" w:cstheme="majorHAnsi"/>
                          <w:color w:val="262626"/>
                          <w:sz w:val="22"/>
                          <w:szCs w:val="22"/>
                        </w:rPr>
                      </w:pPr>
                      <w:r w:rsidRPr="00CF330E">
                        <w:rPr>
                          <w:rFonts w:asciiTheme="majorHAnsi" w:hAnsiTheme="majorHAnsi" w:cstheme="majorHAnsi"/>
                          <w:sz w:val="22"/>
                          <w:szCs w:val="22"/>
                          <w:lang w:eastAsia="ja-JP"/>
                        </w:rPr>
                        <w:t xml:space="preserve">Employment </w:t>
                      </w:r>
                      <w:r w:rsidR="008F735A" w:rsidRPr="00CF330E">
                        <w:rPr>
                          <w:rFonts w:asciiTheme="majorHAnsi" w:hAnsiTheme="majorHAnsi" w:cstheme="majorHAnsi"/>
                          <w:sz w:val="22"/>
                          <w:szCs w:val="22"/>
                          <w:lang w:eastAsia="ja-JP"/>
                        </w:rPr>
                        <w:t>&amp;</w:t>
                      </w:r>
                      <w:r w:rsidRPr="00CF330E">
                        <w:rPr>
                          <w:rFonts w:asciiTheme="majorHAnsi" w:hAnsiTheme="majorHAnsi" w:cstheme="majorHAnsi"/>
                          <w:sz w:val="22"/>
                          <w:szCs w:val="22"/>
                          <w:lang w:eastAsia="ja-JP"/>
                        </w:rPr>
                        <w:t xml:space="preserve"> Case Management </w:t>
                      </w:r>
                      <w:r w:rsidR="002918D2" w:rsidRPr="00CF330E">
                        <w:rPr>
                          <w:rFonts w:asciiTheme="majorHAnsi" w:hAnsiTheme="majorHAnsi" w:cstheme="majorHAnsi"/>
                          <w:sz w:val="22"/>
                          <w:szCs w:val="22"/>
                          <w:lang w:eastAsia="ja-JP"/>
                        </w:rPr>
                        <w:br/>
                      </w:r>
                      <w:r w:rsidRPr="00CF330E">
                        <w:rPr>
                          <w:rFonts w:asciiTheme="majorHAnsi" w:hAnsiTheme="majorHAnsi" w:cstheme="majorHAnsi"/>
                          <w:sz w:val="22"/>
                          <w:szCs w:val="22"/>
                          <w:lang w:eastAsia="ja-JP"/>
                        </w:rPr>
                        <w:t>Services</w:t>
                      </w:r>
                      <w:r w:rsidR="002918D2" w:rsidRPr="00CF330E">
                        <w:rPr>
                          <w:rFonts w:asciiTheme="majorHAnsi" w:hAnsiTheme="majorHAnsi" w:cstheme="majorHAnsi"/>
                          <w:color w:val="262626"/>
                          <w:sz w:val="22"/>
                          <w:szCs w:val="22"/>
                        </w:rPr>
                        <w:t xml:space="preserve"> </w:t>
                      </w:r>
                      <w:r w:rsidR="00060F23" w:rsidRPr="00CF330E">
                        <w:rPr>
                          <w:rFonts w:asciiTheme="majorHAnsi" w:hAnsiTheme="majorHAnsi" w:cstheme="majorHAnsi"/>
                          <w:color w:val="262626"/>
                          <w:sz w:val="22"/>
                          <w:szCs w:val="22"/>
                        </w:rPr>
                        <w:t>Training:</w:t>
                      </w:r>
                    </w:p>
                    <w:p w14:paraId="7BFEF998" w14:textId="24A2D463"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Vocational training, on-the-job training</w:t>
                      </w:r>
                      <w:r w:rsidR="00866969">
                        <w:rPr>
                          <w:rFonts w:asciiTheme="majorHAnsi" w:hAnsiTheme="majorHAnsi" w:cstheme="majorHAnsi"/>
                          <w:sz w:val="18"/>
                          <w:szCs w:val="18"/>
                        </w:rPr>
                        <w:t>,</w:t>
                      </w:r>
                      <w:r w:rsidRPr="00CF330E">
                        <w:rPr>
                          <w:rFonts w:asciiTheme="majorHAnsi" w:hAnsiTheme="majorHAnsi" w:cstheme="majorHAnsi"/>
                          <w:sz w:val="18"/>
                          <w:szCs w:val="18"/>
                        </w:rPr>
                        <w:t xml:space="preserve"> customized training designed to meet the needs of a specific employer or group of employers, apprenticeship programs, </w:t>
                      </w:r>
                      <w:r w:rsidR="00E25505">
                        <w:rPr>
                          <w:rFonts w:asciiTheme="majorHAnsi" w:hAnsiTheme="majorHAnsi" w:cstheme="majorHAnsi"/>
                          <w:sz w:val="18"/>
                          <w:szCs w:val="18"/>
                        </w:rPr>
                        <w:t xml:space="preserve">remedial training, </w:t>
                      </w:r>
                      <w:r w:rsidRPr="00CF330E">
                        <w:rPr>
                          <w:rFonts w:asciiTheme="majorHAnsi" w:hAnsiTheme="majorHAnsi" w:cstheme="majorHAnsi"/>
                          <w:sz w:val="18"/>
                          <w:szCs w:val="18"/>
                        </w:rPr>
                        <w:t>and more</w:t>
                      </w:r>
                    </w:p>
                    <w:p w14:paraId="7FBA38F9"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Trade Readjustment Allowances (TRA):</w:t>
                      </w:r>
                    </w:p>
                    <w:p w14:paraId="262892EF" w14:textId="15BAAB44"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Income support available in the form of weekly cash payments to workers who are enrolled in a full- time training program and have exhausted their unemployment insurance</w:t>
                      </w:r>
                    </w:p>
                    <w:p w14:paraId="079BAA26"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Job Search Allowances:</w:t>
                      </w:r>
                    </w:p>
                    <w:p w14:paraId="661A56DD" w14:textId="35490640"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Reimbursement for costs of seeking employment outside of the worker</w:t>
                      </w:r>
                      <w:r w:rsidR="00866969">
                        <w:rPr>
                          <w:rFonts w:asciiTheme="majorHAnsi" w:hAnsiTheme="majorHAnsi" w:cstheme="majorHAnsi"/>
                          <w:sz w:val="18"/>
                          <w:szCs w:val="18"/>
                        </w:rPr>
                        <w:t>’</w:t>
                      </w:r>
                      <w:r w:rsidRPr="00CF330E">
                        <w:rPr>
                          <w:rFonts w:asciiTheme="majorHAnsi" w:hAnsiTheme="majorHAnsi" w:cstheme="majorHAnsi"/>
                          <w:sz w:val="18"/>
                          <w:szCs w:val="18"/>
                        </w:rPr>
                        <w:t>s commuting area</w:t>
                      </w:r>
                    </w:p>
                    <w:p w14:paraId="1B83421E"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Relocation Allowances:</w:t>
                      </w:r>
                    </w:p>
                    <w:p w14:paraId="3CB1DA81" w14:textId="4D81A814"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Reimbursement for relocation costs for employment outside the worker</w:t>
                      </w:r>
                      <w:r w:rsidR="00866969">
                        <w:rPr>
                          <w:rFonts w:asciiTheme="majorHAnsi" w:hAnsiTheme="majorHAnsi" w:cstheme="majorHAnsi"/>
                          <w:sz w:val="18"/>
                          <w:szCs w:val="18"/>
                        </w:rPr>
                        <w:t>’</w:t>
                      </w:r>
                      <w:r w:rsidRPr="00CF330E">
                        <w:rPr>
                          <w:rFonts w:asciiTheme="majorHAnsi" w:hAnsiTheme="majorHAnsi" w:cstheme="majorHAnsi"/>
                          <w:sz w:val="18"/>
                          <w:szCs w:val="18"/>
                        </w:rPr>
                        <w:t>s commuting area</w:t>
                      </w:r>
                    </w:p>
                    <w:p w14:paraId="0E186AAC"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Reemployment Trade Adjustment Assistance:</w:t>
                      </w:r>
                    </w:p>
                    <w:p w14:paraId="5B3E61A9" w14:textId="0219F783" w:rsidR="009B3A7E" w:rsidRPr="00CF330E" w:rsidRDefault="009B3A7E" w:rsidP="00556FE5">
                      <w:pPr>
                        <w:pStyle w:val="Standard"/>
                        <w:numPr>
                          <w:ilvl w:val="0"/>
                          <w:numId w:val="2"/>
                        </w:numPr>
                        <w:spacing w:after="120" w:line="276" w:lineRule="auto"/>
                        <w:rPr>
                          <w:rFonts w:asciiTheme="majorHAnsi" w:hAnsiTheme="majorHAnsi" w:cstheme="majorHAnsi"/>
                          <w:sz w:val="18"/>
                          <w:szCs w:val="18"/>
                        </w:rPr>
                      </w:pPr>
                      <w:r w:rsidRPr="00CF330E">
                        <w:rPr>
                          <w:rFonts w:asciiTheme="majorHAnsi" w:hAnsiTheme="majorHAnsi" w:cstheme="majorHAnsi"/>
                          <w:sz w:val="18"/>
                          <w:szCs w:val="18"/>
                        </w:rPr>
                        <w:t>A wage subsidy for up to two years that is available to reemployed older workers and covers a portion of the difference between a worker</w:t>
                      </w:r>
                      <w:r w:rsidR="00866969">
                        <w:rPr>
                          <w:rFonts w:asciiTheme="majorHAnsi" w:hAnsiTheme="majorHAnsi" w:cstheme="majorHAnsi"/>
                          <w:sz w:val="18"/>
                          <w:szCs w:val="18"/>
                        </w:rPr>
                        <w:t>’</w:t>
                      </w:r>
                      <w:r w:rsidRPr="00CF330E">
                        <w:rPr>
                          <w:rFonts w:asciiTheme="majorHAnsi" w:hAnsiTheme="majorHAnsi" w:cstheme="majorHAnsi"/>
                          <w:sz w:val="18"/>
                          <w:szCs w:val="18"/>
                        </w:rPr>
                        <w:t>s new wage and their old wage (up to a specified maximum amount)</w:t>
                      </w:r>
                    </w:p>
                    <w:p w14:paraId="03356A16" w14:textId="77777777" w:rsidR="009B3A7E" w:rsidRPr="00CF330E" w:rsidRDefault="009B3A7E" w:rsidP="00556FE5">
                      <w:pPr>
                        <w:pStyle w:val="Standard"/>
                        <w:spacing w:after="60"/>
                        <w:rPr>
                          <w:rFonts w:asciiTheme="majorHAnsi" w:hAnsiTheme="majorHAnsi" w:cstheme="majorHAnsi"/>
                          <w:sz w:val="22"/>
                          <w:szCs w:val="22"/>
                        </w:rPr>
                      </w:pPr>
                      <w:r w:rsidRPr="00CF330E">
                        <w:rPr>
                          <w:rFonts w:asciiTheme="majorHAnsi" w:hAnsiTheme="majorHAnsi" w:cstheme="majorHAnsi"/>
                          <w:sz w:val="22"/>
                          <w:szCs w:val="22"/>
                        </w:rPr>
                        <w:t>Health Coverage Tax Credit:</w:t>
                      </w:r>
                    </w:p>
                    <w:p w14:paraId="3410973A" w14:textId="3B34F65E" w:rsidR="00675EBF" w:rsidRPr="00CF330E" w:rsidRDefault="009B3A7E" w:rsidP="00556FE5">
                      <w:pPr>
                        <w:pStyle w:val="Standard"/>
                        <w:numPr>
                          <w:ilvl w:val="0"/>
                          <w:numId w:val="2"/>
                        </w:numPr>
                        <w:spacing w:line="276" w:lineRule="auto"/>
                        <w:rPr>
                          <w:rFonts w:asciiTheme="majorHAnsi" w:hAnsiTheme="majorHAnsi" w:cstheme="majorHAnsi"/>
                          <w:sz w:val="18"/>
                          <w:szCs w:val="18"/>
                        </w:rPr>
                      </w:pPr>
                      <w:r w:rsidRPr="000E00DC">
                        <w:rPr>
                          <w:rFonts w:asciiTheme="majorHAnsi" w:hAnsiTheme="majorHAnsi" w:cstheme="majorHAnsi"/>
                          <w:sz w:val="18"/>
                          <w:szCs w:val="18"/>
                        </w:rPr>
                        <w:t xml:space="preserve">A 72.5% credit for the costs </w:t>
                      </w:r>
                      <w:r w:rsidR="00E25505" w:rsidRPr="000E00DC">
                        <w:rPr>
                          <w:rFonts w:asciiTheme="majorHAnsi" w:hAnsiTheme="majorHAnsi" w:cstheme="majorHAnsi"/>
                          <w:sz w:val="18"/>
                          <w:szCs w:val="18"/>
                        </w:rPr>
                        <w:t>paid</w:t>
                      </w:r>
                      <w:r w:rsidRPr="000E00DC">
                        <w:rPr>
                          <w:rFonts w:asciiTheme="majorHAnsi" w:hAnsiTheme="majorHAnsi" w:cstheme="majorHAnsi"/>
                          <w:sz w:val="18"/>
                          <w:szCs w:val="18"/>
                        </w:rPr>
                        <w:t xml:space="preserve"> for health care insurance may be claimed on federal income taxes. For more info go to: </w:t>
                      </w:r>
                      <w:hyperlink r:id="rId27" w:history="1">
                        <w:r w:rsidR="000E00DC" w:rsidRPr="000E00DC">
                          <w:rPr>
                            <w:rStyle w:val="Hyperlink"/>
                            <w:rFonts w:asciiTheme="majorHAnsi" w:hAnsiTheme="majorHAnsi" w:cstheme="majorHAnsi"/>
                            <w:sz w:val="18"/>
                            <w:szCs w:val="18"/>
                          </w:rPr>
                          <w:t>http://www.irs.gov/HCTC</w:t>
                        </w:r>
                      </w:hyperlink>
                      <w:r w:rsidR="000E00DC" w:rsidRPr="000E00DC">
                        <w:rPr>
                          <w:rFonts w:asciiTheme="majorHAnsi" w:hAnsiTheme="majorHAnsi" w:cstheme="majorHAnsi"/>
                          <w:sz w:val="18"/>
                          <w:szCs w:val="18"/>
                        </w:rPr>
                        <w:t xml:space="preserve"> </w:t>
                      </w:r>
                    </w:p>
                  </w:txbxContent>
                </v:textbox>
              </v:shape>
            </w:pict>
          </mc:Fallback>
        </mc:AlternateContent>
      </w:r>
      <w:r w:rsidR="00CF330E" w:rsidRPr="00884B99">
        <w:rPr>
          <w:noProof/>
          <w:color w:val="E5853F"/>
        </w:rPr>
        <w:drawing>
          <wp:anchor distT="0" distB="0" distL="114300" distR="114300" simplePos="0" relativeHeight="251728896" behindDoc="0" locked="0" layoutInCell="1" allowOverlap="1" wp14:anchorId="4BD47D94" wp14:editId="55102716">
            <wp:simplePos x="0" y="0"/>
            <wp:positionH relativeFrom="column">
              <wp:posOffset>2914650</wp:posOffset>
            </wp:positionH>
            <wp:positionV relativeFrom="paragraph">
              <wp:posOffset>6932295</wp:posOffset>
            </wp:positionV>
            <wp:extent cx="1663700" cy="47053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CEO-Employment and Training-Pritzker.jpg"/>
                    <pic:cNvPicPr/>
                  </pic:nvPicPr>
                  <pic:blipFill>
                    <a:blip r:embed="rId28"/>
                    <a:stretch>
                      <a:fillRect/>
                    </a:stretch>
                  </pic:blipFill>
                  <pic:spPr>
                    <a:xfrm>
                      <a:off x="0" y="0"/>
                      <a:ext cx="1663700" cy="470535"/>
                    </a:xfrm>
                    <a:prstGeom prst="rect">
                      <a:avLst/>
                    </a:prstGeom>
                  </pic:spPr>
                </pic:pic>
              </a:graphicData>
            </a:graphic>
            <wp14:sizeRelH relativeFrom="margin">
              <wp14:pctWidth>0</wp14:pctWidth>
            </wp14:sizeRelH>
            <wp14:sizeRelV relativeFrom="margin">
              <wp14:pctHeight>0</wp14:pctHeight>
            </wp14:sizeRelV>
          </wp:anchor>
        </w:drawing>
      </w:r>
      <w:r w:rsidR="002918D2">
        <w:rPr>
          <w:noProof/>
        </w:rPr>
        <mc:AlternateContent>
          <mc:Choice Requires="wps">
            <w:drawing>
              <wp:anchor distT="0" distB="0" distL="114300" distR="114300" simplePos="0" relativeHeight="251763712" behindDoc="0" locked="0" layoutInCell="1" allowOverlap="1" wp14:anchorId="5C51A7DC" wp14:editId="10B98DA1">
                <wp:simplePos x="0" y="0"/>
                <wp:positionH relativeFrom="column">
                  <wp:posOffset>-308113</wp:posOffset>
                </wp:positionH>
                <wp:positionV relativeFrom="paragraph">
                  <wp:posOffset>6792153</wp:posOffset>
                </wp:positionV>
                <wp:extent cx="2949492" cy="711642"/>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9492" cy="71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BE60" w14:textId="74FCED0E" w:rsidR="00884B99" w:rsidRPr="002918D2" w:rsidRDefault="00884B99" w:rsidP="0064786A">
                            <w:pPr>
                              <w:rPr>
                                <w:rFonts w:asciiTheme="majorHAnsi" w:hAnsiTheme="majorHAnsi" w:cs="Open Sans"/>
                                <w:color w:val="FFFFFF" w:themeColor="background1"/>
                              </w:rPr>
                            </w:pPr>
                            <w:r w:rsidRPr="002918D2">
                              <w:rPr>
                                <w:rFonts w:asciiTheme="majorHAnsi" w:hAnsiTheme="majorHAnsi" w:cs="Open Sans"/>
                                <w:color w:val="FFFFFF" w:themeColor="background1"/>
                              </w:rPr>
                              <w:t>For information on Laid off worker assistance services, visit</w:t>
                            </w:r>
                            <w:r w:rsidR="00CF330E">
                              <w:rPr>
                                <w:rFonts w:asciiTheme="majorHAnsi" w:hAnsiTheme="majorHAnsi" w:cs="Open Sans"/>
                                <w:color w:val="FFFFFF" w:themeColor="background1"/>
                              </w:rPr>
                              <w:t>:</w:t>
                            </w:r>
                            <w:r w:rsidR="0064786A" w:rsidRPr="002918D2">
                              <w:rPr>
                                <w:rFonts w:asciiTheme="majorHAnsi" w:hAnsiTheme="majorHAnsi" w:cs="Open Sans"/>
                                <w:color w:val="FFFFFF" w:themeColor="background1"/>
                              </w:rPr>
                              <w:t xml:space="preserve"> </w:t>
                            </w:r>
                            <w:r w:rsidRPr="00CF330E">
                              <w:rPr>
                                <w:rFonts w:asciiTheme="majorHAnsi" w:hAnsiTheme="majorHAnsi" w:cs="Open Sans"/>
                                <w:b/>
                                <w:color w:val="FFFFFF" w:themeColor="background1"/>
                                <w:u w:val="single"/>
                              </w:rPr>
                              <w:t>illinoisworknet.com/</w:t>
                            </w:r>
                            <w:proofErr w:type="spellStart"/>
                            <w:r w:rsidRPr="00CF330E">
                              <w:rPr>
                                <w:rFonts w:asciiTheme="majorHAnsi" w:hAnsiTheme="majorHAnsi" w:cs="Open Sans"/>
                                <w:b/>
                                <w:color w:val="FFFFFF" w:themeColor="background1"/>
                                <w:u w:val="single"/>
                              </w:rPr>
                              <w:t>la</w:t>
                            </w:r>
                            <w:r w:rsidR="000E00DC">
                              <w:rPr>
                                <w:rFonts w:asciiTheme="majorHAnsi" w:hAnsiTheme="majorHAnsi" w:cs="Open Sans"/>
                                <w:b/>
                                <w:color w:val="FFFFFF" w:themeColor="background1"/>
                                <w:u w:val="single"/>
                              </w:rPr>
                              <w:t>y</w:t>
                            </w:r>
                            <w:r w:rsidRPr="00CF330E">
                              <w:rPr>
                                <w:rFonts w:asciiTheme="majorHAnsi" w:hAnsiTheme="majorHAnsi" w:cs="Open Sans"/>
                                <w:b/>
                                <w:color w:val="FFFFFF" w:themeColor="background1"/>
                                <w:u w:val="single"/>
                              </w:rPr>
                              <w:t>offassistance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1A7DC" id="_x0000_s1041" type="#_x0000_t202" style="position:absolute;margin-left:-24.25pt;margin-top:534.8pt;width:232.25pt;height:5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" filled="f" stroked="f">
                <v:path arrowok="t"/>
                <v:textbox>
                  <w:txbxContent>
                    <w:p w14:paraId="127BBE60" w14:textId="74FCED0E" w:rsidR="00884B99" w:rsidRPr="002918D2" w:rsidRDefault="00884B99" w:rsidP="0064786A">
                      <w:pPr>
                        <w:rPr>
                          <w:rFonts w:asciiTheme="majorHAnsi" w:hAnsiTheme="majorHAnsi" w:cs="Open Sans"/>
                          <w:color w:val="FFFFFF" w:themeColor="background1"/>
                        </w:rPr>
                      </w:pPr>
                      <w:r w:rsidRPr="002918D2">
                        <w:rPr>
                          <w:rFonts w:asciiTheme="majorHAnsi" w:hAnsiTheme="majorHAnsi" w:cs="Open Sans"/>
                          <w:color w:val="FFFFFF" w:themeColor="background1"/>
                        </w:rPr>
                        <w:t>For information on Laid off worker assistance services, visit</w:t>
                      </w:r>
                      <w:r w:rsidR="00CF330E">
                        <w:rPr>
                          <w:rFonts w:asciiTheme="majorHAnsi" w:hAnsiTheme="majorHAnsi" w:cs="Open Sans"/>
                          <w:color w:val="FFFFFF" w:themeColor="background1"/>
                        </w:rPr>
                        <w:t>:</w:t>
                      </w:r>
                      <w:r w:rsidR="0064786A" w:rsidRPr="002918D2">
                        <w:rPr>
                          <w:rFonts w:asciiTheme="majorHAnsi" w:hAnsiTheme="majorHAnsi" w:cs="Open Sans"/>
                          <w:color w:val="FFFFFF" w:themeColor="background1"/>
                        </w:rPr>
                        <w:t xml:space="preserve"> </w:t>
                      </w:r>
                      <w:r w:rsidRPr="00CF330E">
                        <w:rPr>
                          <w:rFonts w:asciiTheme="majorHAnsi" w:hAnsiTheme="majorHAnsi" w:cs="Open Sans"/>
                          <w:b/>
                          <w:color w:val="FFFFFF" w:themeColor="background1"/>
                          <w:u w:val="single"/>
                        </w:rPr>
                        <w:t>illinoisworknet.com/</w:t>
                      </w:r>
                      <w:proofErr w:type="spellStart"/>
                      <w:r w:rsidRPr="00CF330E">
                        <w:rPr>
                          <w:rFonts w:asciiTheme="majorHAnsi" w:hAnsiTheme="majorHAnsi" w:cs="Open Sans"/>
                          <w:b/>
                          <w:color w:val="FFFFFF" w:themeColor="background1"/>
                          <w:u w:val="single"/>
                        </w:rPr>
                        <w:t>la</w:t>
                      </w:r>
                      <w:r w:rsidR="000E00DC">
                        <w:rPr>
                          <w:rFonts w:asciiTheme="majorHAnsi" w:hAnsiTheme="majorHAnsi" w:cs="Open Sans"/>
                          <w:b/>
                          <w:color w:val="FFFFFF" w:themeColor="background1"/>
                          <w:u w:val="single"/>
                        </w:rPr>
                        <w:t>y</w:t>
                      </w:r>
                      <w:r w:rsidRPr="00CF330E">
                        <w:rPr>
                          <w:rFonts w:asciiTheme="majorHAnsi" w:hAnsiTheme="majorHAnsi" w:cs="Open Sans"/>
                          <w:b/>
                          <w:color w:val="FFFFFF" w:themeColor="background1"/>
                          <w:u w:val="single"/>
                        </w:rPr>
                        <w:t>offassistance</w:t>
                      </w:r>
                      <w:proofErr w:type="spellEnd"/>
                    </w:p>
                  </w:txbxContent>
                </v:textbox>
              </v:shape>
            </w:pict>
          </mc:Fallback>
        </mc:AlternateContent>
      </w:r>
      <w:r w:rsidR="002918D2">
        <w:rPr>
          <w:noProof/>
        </w:rPr>
        <w:drawing>
          <wp:anchor distT="0" distB="0" distL="114300" distR="114300" simplePos="0" relativeHeight="251776000" behindDoc="0" locked="0" layoutInCell="1" allowOverlap="1" wp14:anchorId="51A45945" wp14:editId="4567753F">
            <wp:simplePos x="0" y="0"/>
            <wp:positionH relativeFrom="column">
              <wp:posOffset>4703721</wp:posOffset>
            </wp:positionH>
            <wp:positionV relativeFrom="paragraph">
              <wp:posOffset>6863136</wp:posOffset>
            </wp:positionV>
            <wp:extent cx="1482090" cy="64008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9"/>
                    <pic:cNvPicPr>
                      <a:picLocks noChangeArrowheads="1"/>
                    </pic:cNvPicPr>
                  </pic:nvPicPr>
                  <pic:blipFill>
                    <a:blip r:embed="rId29">
                      <a:extLst>
                        <a:ext uri="{28A0092B-C50C-407E-A947-70E740481C1C}">
                          <a14:useLocalDpi xmlns:a14="http://schemas.microsoft.com/office/drawing/2010/main" val="0"/>
                        </a:ext>
                      </a:extLst>
                    </a:blip>
                    <a:srcRect l="-2335" t="-1785" r="-78" b="-357"/>
                    <a:stretch>
                      <a:fillRect/>
                    </a:stretch>
                  </pic:blipFill>
                  <pic:spPr bwMode="auto">
                    <a:xfrm>
                      <a:off x="0" y="0"/>
                      <a:ext cx="1482090" cy="640080"/>
                    </a:xfrm>
                    <a:prstGeom prst="rect">
                      <a:avLst/>
                    </a:prstGeom>
                    <a:noFill/>
                  </pic:spPr>
                </pic:pic>
              </a:graphicData>
            </a:graphic>
            <wp14:sizeRelH relativeFrom="page">
              <wp14:pctWidth>0</wp14:pctWidth>
            </wp14:sizeRelH>
            <wp14:sizeRelV relativeFrom="page">
              <wp14:pctHeight>0</wp14:pctHeight>
            </wp14:sizeRelV>
          </wp:anchor>
        </w:drawing>
      </w:r>
      <w:r w:rsidR="00884B99" w:rsidRPr="004A04AA">
        <w:rPr>
          <w:noProof/>
        </w:rPr>
        <mc:AlternateContent>
          <mc:Choice Requires="wps">
            <w:drawing>
              <wp:anchor distT="0" distB="0" distL="114300" distR="114300" simplePos="0" relativeHeight="251755520" behindDoc="0" locked="0" layoutInCell="1" allowOverlap="1" wp14:anchorId="1CCF4993" wp14:editId="365CB9B7">
                <wp:simplePos x="0" y="0"/>
                <wp:positionH relativeFrom="margin">
                  <wp:posOffset>-753339</wp:posOffset>
                </wp:positionH>
                <wp:positionV relativeFrom="page">
                  <wp:posOffset>9105441</wp:posOffset>
                </wp:positionV>
                <wp:extent cx="6971665" cy="802640"/>
                <wp:effectExtent l="0" t="0" r="0" b="10160"/>
                <wp:wrapTight wrapText="bothSides">
                  <wp:wrapPolygon edited="0">
                    <wp:start x="197" y="0"/>
                    <wp:lineTo x="197" y="21532"/>
                    <wp:lineTo x="21366" y="21532"/>
                    <wp:lineTo x="21366" y="0"/>
                    <wp:lineTo x="197"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802640"/>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4CBDF0" w14:textId="3341F12F" w:rsidR="00884B99" w:rsidRPr="003C46D6" w:rsidRDefault="00884B99" w:rsidP="0064786A">
                            <w:pPr>
                              <w:pStyle w:val="BalloonText"/>
                              <w:jc w:val="center"/>
                              <w:rPr>
                                <w:rFonts w:ascii="Myriad Pro" w:hAnsi="Myriad Pro"/>
                                <w:sz w:val="11"/>
                                <w:szCs w:val="11"/>
                              </w:rPr>
                            </w:pPr>
                            <w:r w:rsidRPr="003C46D6">
                              <w:rPr>
                                <w:rFonts w:ascii="Myriad Pro" w:hAnsi="Myriad Pro"/>
                                <w:sz w:val="11"/>
                                <w:szCs w:val="11"/>
                              </w:rPr>
                              <w:t>This workforce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 Internal use by an organization and/or personal use by an individual for non-commercial purposes is permissible. All other uses require the prior authorization of the copyright owner.</w:t>
                            </w:r>
                          </w:p>
                          <w:p w14:paraId="531F5DDA" w14:textId="0E6E82C5" w:rsidR="00884B99" w:rsidRPr="00CA4CBF" w:rsidRDefault="00884B99" w:rsidP="0064786A">
                            <w:pPr>
                              <w:pStyle w:val="BalloonText"/>
                              <w:spacing w:before="40"/>
                              <w:jc w:val="center"/>
                              <w:rPr>
                                <w:rFonts w:ascii="Myriad Pro" w:hAnsi="Myriad Pro"/>
                                <w:sz w:val="11"/>
                                <w:szCs w:val="11"/>
                              </w:rPr>
                            </w:pPr>
                            <w:r w:rsidRPr="003C46D6">
                              <w:rPr>
                                <w:rFonts w:ascii="Myriad Pro" w:hAnsi="Myriad Pro"/>
                                <w:sz w:val="11"/>
                                <w:szCs w:val="11"/>
                              </w:rPr>
                              <w:t>The Illinois workNet Center System, an American Job Center, is an equal opportunity employer/program. Auxiliary aids and services are available upon request to individuals with disabilities. All voice telephone numbers on this website may be reached by persons using TTY/TDD equipment by calling TTY (800) 526-0844 or 711</w:t>
                            </w:r>
                            <w:r w:rsidR="00060F23">
                              <w:rPr>
                                <w:rFonts w:ascii="Myriad Pro" w:hAnsi="Myriad Pro"/>
                                <w:sz w:val="11"/>
                                <w:szCs w:val="11"/>
                              </w:rPr>
                              <w:t xml:space="preserve">. </w:t>
                            </w:r>
                            <w:r w:rsidR="00476E95">
                              <w:rPr>
                                <w:rFonts w:ascii="Myriad Pro" w:hAnsi="Myriad Pro"/>
                                <w:sz w:val="11"/>
                                <w:szCs w:val="11"/>
                              </w:rPr>
                              <w:t>April</w:t>
                            </w:r>
                            <w:r w:rsidR="00060F23">
                              <w:rPr>
                                <w:rFonts w:ascii="Myriad Pro" w:hAnsi="Myriad Pro"/>
                                <w:sz w:val="11"/>
                                <w:szCs w:val="11"/>
                              </w:rPr>
                              <w:t xml:space="preserve"> 2019 v</w:t>
                            </w:r>
                            <w:r w:rsidR="00476E95">
                              <w:rPr>
                                <w:rFonts w:ascii="Myriad Pro" w:hAnsi="Myriad Pro"/>
                                <w:sz w:val="11"/>
                                <w:szCs w:val="11"/>
                              </w:rPr>
                              <w:t>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F4993" id="_x0000_s1042" type="#_x0000_t202" style="position:absolute;margin-left:-59.3pt;margin-top:716.95pt;width:548.95pt;height:63.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" filled="f" stroked="f" strokeweight="0">
                <v:stroke dashstyle="dash"/>
                <v:textbox inset=",0,,0">
                  <w:txbxContent>
                    <w:p w14:paraId="184CBDF0" w14:textId="3341F12F" w:rsidR="00884B99" w:rsidRPr="003C46D6" w:rsidRDefault="00884B99" w:rsidP="0064786A">
                      <w:pPr>
                        <w:pStyle w:val="BalloonText"/>
                        <w:jc w:val="center"/>
                        <w:rPr>
                          <w:rFonts w:ascii="Myriad Pro" w:hAnsi="Myriad Pro"/>
                          <w:sz w:val="11"/>
                          <w:szCs w:val="11"/>
                        </w:rPr>
                      </w:pPr>
                      <w:r w:rsidRPr="003C46D6">
                        <w:rPr>
                          <w:rFonts w:ascii="Myriad Pro" w:hAnsi="Myriad Pro"/>
                          <w:sz w:val="11"/>
                          <w:szCs w:val="11"/>
                        </w:rPr>
                        <w:t>This workforce product was funded by a grant awarded by the U.S. Department of Labor's Employment and Training Administration. The product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 Internal use by an organization and/or personal use by an individual for non-commercial purposes is permissible. All other uses require the prior authorization of the copyright owner.</w:t>
                      </w:r>
                    </w:p>
                    <w:p w14:paraId="531F5DDA" w14:textId="0E6E82C5" w:rsidR="00884B99" w:rsidRPr="00CA4CBF" w:rsidRDefault="00884B99" w:rsidP="0064786A">
                      <w:pPr>
                        <w:pStyle w:val="BalloonText"/>
                        <w:spacing w:before="40"/>
                        <w:jc w:val="center"/>
                        <w:rPr>
                          <w:rFonts w:ascii="Myriad Pro" w:hAnsi="Myriad Pro"/>
                          <w:sz w:val="11"/>
                          <w:szCs w:val="11"/>
                        </w:rPr>
                      </w:pPr>
                      <w:r w:rsidRPr="003C46D6">
                        <w:rPr>
                          <w:rFonts w:ascii="Myriad Pro" w:hAnsi="Myriad Pro"/>
                          <w:sz w:val="11"/>
                          <w:szCs w:val="11"/>
                        </w:rPr>
                        <w:t>The Illinois workNet Center System, an American Job Center, is an equal opportunity employer/program. Auxiliary aids and services are available upon request to individuals with disabilities. All voice telephone numbers on this website may be reached by persons using TTY/TDD equipment by calling TTY (800) 526-0844 or 711</w:t>
                      </w:r>
                      <w:r w:rsidR="00060F23">
                        <w:rPr>
                          <w:rFonts w:ascii="Myriad Pro" w:hAnsi="Myriad Pro"/>
                          <w:sz w:val="11"/>
                          <w:szCs w:val="11"/>
                        </w:rPr>
                        <w:t xml:space="preserve">. </w:t>
                      </w:r>
                      <w:r w:rsidR="00476E95">
                        <w:rPr>
                          <w:rFonts w:ascii="Myriad Pro" w:hAnsi="Myriad Pro"/>
                          <w:sz w:val="11"/>
                          <w:szCs w:val="11"/>
                        </w:rPr>
                        <w:t>April</w:t>
                      </w:r>
                      <w:r w:rsidR="00060F23">
                        <w:rPr>
                          <w:rFonts w:ascii="Myriad Pro" w:hAnsi="Myriad Pro"/>
                          <w:sz w:val="11"/>
                          <w:szCs w:val="11"/>
                        </w:rPr>
                        <w:t xml:space="preserve"> 2019 v</w:t>
                      </w:r>
                      <w:r w:rsidR="00476E95">
                        <w:rPr>
                          <w:rFonts w:ascii="Myriad Pro" w:hAnsi="Myriad Pro"/>
                          <w:sz w:val="11"/>
                          <w:szCs w:val="11"/>
                        </w:rPr>
                        <w:t>2</w:t>
                      </w:r>
                    </w:p>
                  </w:txbxContent>
                </v:textbox>
                <w10:wrap type="tight" anchorx="margin" anchory="page"/>
              </v:shape>
            </w:pict>
          </mc:Fallback>
        </mc:AlternateContent>
      </w:r>
      <w:r w:rsidR="00D76871">
        <w:rPr>
          <w:noProof/>
        </w:rPr>
        <w:drawing>
          <wp:anchor distT="0" distB="0" distL="114300" distR="114300" simplePos="0" relativeHeight="251777024" behindDoc="1" locked="0" layoutInCell="1" allowOverlap="1" wp14:anchorId="5FB747C6" wp14:editId="2E1EDD18">
            <wp:simplePos x="1147445" y="8871585"/>
            <wp:positionH relativeFrom="page">
              <wp:align>center</wp:align>
            </wp:positionH>
            <wp:positionV relativeFrom="page">
              <wp:align>center</wp:align>
            </wp:positionV>
            <wp:extent cx="7955280" cy="10222992"/>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wN_TradeTAA_Flyer-03.png"/>
                    <pic:cNvPicPr/>
                  </pic:nvPicPr>
                  <pic:blipFill>
                    <a:blip r:embed="rId30"/>
                    <a:stretch>
                      <a:fillRect/>
                    </a:stretch>
                  </pic:blipFill>
                  <pic:spPr>
                    <a:xfrm>
                      <a:off x="0" y="0"/>
                      <a:ext cx="7955280" cy="10222992"/>
                    </a:xfrm>
                    <a:prstGeom prst="rect">
                      <a:avLst/>
                    </a:prstGeom>
                  </pic:spPr>
                </pic:pic>
              </a:graphicData>
            </a:graphic>
            <wp14:sizeRelH relativeFrom="margin">
              <wp14:pctWidth>0</wp14:pctWidth>
            </wp14:sizeRelH>
            <wp14:sizeRelV relativeFrom="margin">
              <wp14:pctHeight>0</wp14:pctHeight>
            </wp14:sizeRelV>
          </wp:anchor>
        </w:drawing>
      </w:r>
      <w:r w:rsidR="00AD64B5" w:rsidRPr="004A04AA">
        <w:rPr>
          <w:noProof/>
        </w:rPr>
        <mc:AlternateContent>
          <mc:Choice Requires="wps">
            <w:drawing>
              <wp:anchor distT="0" distB="0" distL="114300" distR="114300" simplePos="0" relativeHeight="251529216" behindDoc="0" locked="0" layoutInCell="1" allowOverlap="1" wp14:anchorId="291EA378" wp14:editId="08577966">
                <wp:simplePos x="0" y="0"/>
                <wp:positionH relativeFrom="margin">
                  <wp:posOffset>-2348865</wp:posOffset>
                </wp:positionH>
                <wp:positionV relativeFrom="paragraph">
                  <wp:posOffset>-382270</wp:posOffset>
                </wp:positionV>
                <wp:extent cx="9525" cy="5076825"/>
                <wp:effectExtent l="50800" t="25400" r="66675" b="79375"/>
                <wp:wrapNone/>
                <wp:docPr id="12" name="Straight Connector 12"/>
                <wp:cNvGraphicFramePr/>
                <a:graphic xmlns:a="http://schemas.openxmlformats.org/drawingml/2006/main">
                  <a:graphicData uri="http://schemas.microsoft.com/office/word/2010/wordprocessingShape">
                    <wps:wsp>
                      <wps:cNvCnPr/>
                      <wps:spPr>
                        <a:xfrm>
                          <a:off x="0" y="0"/>
                          <a:ext cx="9525" cy="5076825"/>
                        </a:xfrm>
                        <a:prstGeom prst="line">
                          <a:avLst/>
                        </a:prstGeom>
                        <a:ln>
                          <a:solidFill>
                            <a:srgbClr val="00386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0EFEA" id="Straight Connector 12" o:spid="_x0000_s1026" style="position:absolute;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95pt,-30.1pt" to="-184.2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" strokecolor="#003864" strokeweight="2pt">
                <v:shadow on="t" color="black" opacity="24903f" origin=",.5" offset="0,.55556mm"/>
                <w10:wrap anchorx="margin"/>
              </v:line>
            </w:pict>
          </mc:Fallback>
        </mc:AlternateContent>
      </w:r>
      <w:r w:rsidR="00CA374D" w:rsidRPr="004A04AA">
        <w:rPr>
          <w:noProof/>
        </w:rPr>
        <mc:AlternateContent>
          <mc:Choice Requires="wps">
            <w:drawing>
              <wp:anchor distT="0" distB="0" distL="114300" distR="114300" simplePos="0" relativeHeight="251619328" behindDoc="0" locked="0" layoutInCell="1" allowOverlap="1" wp14:anchorId="64F3AC31" wp14:editId="3578CD4B">
                <wp:simplePos x="0" y="0"/>
                <wp:positionH relativeFrom="page">
                  <wp:posOffset>3962400</wp:posOffset>
                </wp:positionH>
                <wp:positionV relativeFrom="page">
                  <wp:posOffset>4095750</wp:posOffset>
                </wp:positionV>
                <wp:extent cx="3048000" cy="457200"/>
                <wp:effectExtent l="0" t="0" r="0" b="0"/>
                <wp:wrapTight wrapText="bothSides">
                  <wp:wrapPolygon edited="0">
                    <wp:start x="270" y="0"/>
                    <wp:lineTo x="270" y="20700"/>
                    <wp:lineTo x="21195" y="20700"/>
                    <wp:lineTo x="21195" y="0"/>
                    <wp:lineTo x="27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234131" w14:textId="687B2F39" w:rsidR="00320705" w:rsidRPr="001B7DFF" w:rsidRDefault="00320705" w:rsidP="00697718">
                            <w:pPr>
                              <w:pStyle w:val="BalloonText"/>
                              <w:rPr>
                                <w:rFonts w:ascii="Myriad Pro" w:hAnsi="Myriad Pro"/>
                                <w:i/>
                                <w:color w:val="003864"/>
                                <w:sz w:val="36"/>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AC31" id="_x0000_s1043" type="#_x0000_t202" style="position:absolute;margin-left:312pt;margin-top:322.5pt;width:240pt;height:3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" filled="f" stroked="f">
                <v:textbox inset=",0,,0">
                  <w:txbxContent>
                    <w:p w14:paraId="34234131" w14:textId="687B2F39" w:rsidR="00320705" w:rsidRPr="001B7DFF" w:rsidRDefault="00320705" w:rsidP="00697718">
                      <w:pPr>
                        <w:pStyle w:val="BalloonText"/>
                        <w:rPr>
                          <w:rFonts w:ascii="Myriad Pro" w:hAnsi="Myriad Pro"/>
                          <w:i/>
                          <w:color w:val="003864"/>
                          <w:sz w:val="36"/>
                          <w:szCs w:val="32"/>
                        </w:rPr>
                      </w:pPr>
                    </w:p>
                  </w:txbxContent>
                </v:textbox>
                <w10:wrap type="tight" anchorx="page" anchory="page"/>
              </v:shape>
            </w:pict>
          </mc:Fallback>
        </mc:AlternateContent>
      </w:r>
    </w:p>
    <w:sectPr w:rsidR="00DF3300" w:rsidRPr="00FA356F" w:rsidSect="00675EBF">
      <w:headerReference w:type="first" r:id="rId31"/>
      <w:pgSz w:w="12240" w:h="15840"/>
      <w:pgMar w:top="2151" w:right="1800" w:bottom="126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B852D" w14:textId="77777777" w:rsidR="00FE24CF" w:rsidRDefault="00FE24CF" w:rsidP="00DF3300">
      <w:r>
        <w:separator/>
      </w:r>
    </w:p>
  </w:endnote>
  <w:endnote w:type="continuationSeparator" w:id="0">
    <w:p w14:paraId="3989754D" w14:textId="77777777" w:rsidR="00FE24CF" w:rsidRDefault="00FE24CF" w:rsidP="00DF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yriad Roman">
    <w:altName w:val="Calibri"/>
    <w:panose1 w:val="00000000000000000000"/>
    <w:charset w:val="00"/>
    <w:family w:val="auto"/>
    <w:notTrueType/>
    <w:pitch w:val="variable"/>
    <w:sig w:usb0="00000003" w:usb1="00000000" w:usb2="00000000" w:usb3="00000000" w:csb0="00000001" w:csb1="00000000"/>
  </w:font>
  <w:font w:name="CalistoMT">
    <w:altName w:val="Calisto M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Futura-Book">
    <w:panose1 w:val="00000000000000000000"/>
    <w:charset w:val="00"/>
    <w:family w:val="auto"/>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Futura Condensed Medium">
    <w:altName w:val="Arial"/>
    <w:panose1 w:val="00000000000000000000"/>
    <w:charset w:val="00"/>
    <w:family w:val="auto"/>
    <w:notTrueType/>
    <w:pitch w:val="variable"/>
    <w:sig w:usb0="80000867" w:usb1="00000000" w:usb2="00000000" w:usb3="00000000" w:csb0="000001FB" w:csb1="00000000"/>
  </w:font>
  <w:font w:name="Futura Std Heavy">
    <w:altName w:val="Century Gothic"/>
    <w:panose1 w:val="00000000000000000000"/>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61103" w14:textId="77777777" w:rsidR="00FE24CF" w:rsidRDefault="00FE24CF" w:rsidP="00DF3300">
      <w:r>
        <w:separator/>
      </w:r>
    </w:p>
  </w:footnote>
  <w:footnote w:type="continuationSeparator" w:id="0">
    <w:p w14:paraId="3D00A1DF" w14:textId="77777777" w:rsidR="00FE24CF" w:rsidRDefault="00FE24CF" w:rsidP="00DF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1105" w14:textId="460107B2" w:rsidR="00320705" w:rsidRDefault="00512EAD">
    <w:pPr>
      <w:pStyle w:val="Header"/>
    </w:pPr>
    <w:r>
      <w:rPr>
        <w:noProof/>
      </w:rPr>
      <w:drawing>
        <wp:anchor distT="0" distB="0" distL="114300" distR="114300" simplePos="0" relativeHeight="251671552" behindDoc="0" locked="0" layoutInCell="1" allowOverlap="1" wp14:anchorId="656FE42F" wp14:editId="1D388BA9">
          <wp:simplePos x="0" y="0"/>
          <wp:positionH relativeFrom="column">
            <wp:posOffset>-150495</wp:posOffset>
          </wp:positionH>
          <wp:positionV relativeFrom="paragraph">
            <wp:posOffset>-230505</wp:posOffset>
          </wp:positionV>
          <wp:extent cx="2697480" cy="1234440"/>
          <wp:effectExtent l="0" t="0" r="0" b="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wp-ajc_logo-color.jpg"/>
                  <pic:cNvPicPr/>
                </pic:nvPicPr>
                <pic:blipFill>
                  <a:blip r:embed="rId1"/>
                  <a:stretch>
                    <a:fillRect/>
                  </a:stretch>
                </pic:blipFill>
                <pic:spPr>
                  <a:xfrm>
                    <a:off x="0" y="0"/>
                    <a:ext cx="2697480" cy="1234440"/>
                  </a:xfrm>
                  <a:prstGeom prst="rect">
                    <a:avLst/>
                  </a:prstGeom>
                </pic:spPr>
              </pic:pic>
            </a:graphicData>
          </a:graphic>
          <wp14:sizeRelH relativeFrom="margin">
            <wp14:pctWidth>0</wp14:pctWidth>
          </wp14:sizeRelH>
          <wp14:sizeRelV relativeFrom="margin">
            <wp14:pctHeight>0</wp14:pctHeight>
          </wp14:sizeRelV>
        </wp:anchor>
      </w:drawing>
    </w:r>
    <w:r w:rsidR="00530BDF">
      <w:rPr>
        <w:noProof/>
      </w:rPr>
      <w:drawing>
        <wp:anchor distT="0" distB="0" distL="114300" distR="114300" simplePos="0" relativeHeight="251672576" behindDoc="1" locked="0" layoutInCell="1" allowOverlap="1" wp14:anchorId="0F1DCD73" wp14:editId="30910178">
          <wp:simplePos x="0" y="0"/>
          <wp:positionH relativeFrom="page">
            <wp:align>center</wp:align>
          </wp:positionH>
          <wp:positionV relativeFrom="page">
            <wp:align>center</wp:align>
          </wp:positionV>
          <wp:extent cx="7955280" cy="10222992"/>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wN_TradeTAA_Flyer-01.png"/>
                  <pic:cNvPicPr/>
                </pic:nvPicPr>
                <pic:blipFill>
                  <a:blip r:embed="rId2"/>
                  <a:stretch>
                    <a:fillRect/>
                  </a:stretch>
                </pic:blipFill>
                <pic:spPr>
                  <a:xfrm>
                    <a:off x="0" y="0"/>
                    <a:ext cx="7955280" cy="102229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A4FCB"/>
    <w:multiLevelType w:val="hybridMultilevel"/>
    <w:tmpl w:val="D7B0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42"/>
    <w:multiLevelType w:val="hybridMultilevel"/>
    <w:tmpl w:val="396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52A07"/>
    <w:multiLevelType w:val="hybridMultilevel"/>
    <w:tmpl w:val="1D2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A1036"/>
    <w:multiLevelType w:val="hybridMultilevel"/>
    <w:tmpl w:val="1E48257C"/>
    <w:lvl w:ilvl="0" w:tplc="81F07CE2">
      <w:start w:val="1"/>
      <w:numFmt w:val="bullet"/>
      <w:lvlText w:val="o"/>
      <w:lvlJc w:val="left"/>
      <w:pPr>
        <w:ind w:left="576" w:hanging="28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B1568F"/>
    <w:multiLevelType w:val="hybridMultilevel"/>
    <w:tmpl w:val="E8B0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F23B8"/>
    <w:multiLevelType w:val="hybridMultilevel"/>
    <w:tmpl w:val="F8904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554FB"/>
    <w:multiLevelType w:val="hybridMultilevel"/>
    <w:tmpl w:val="E7789570"/>
    <w:lvl w:ilvl="0" w:tplc="81F07CE2">
      <w:start w:val="1"/>
      <w:numFmt w:val="bullet"/>
      <w:lvlText w:val="o"/>
      <w:lvlJc w:val="left"/>
      <w:pPr>
        <w:ind w:left="576" w:hanging="28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42FE3"/>
    <w:multiLevelType w:val="hybridMultilevel"/>
    <w:tmpl w:val="AE3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C1F8E"/>
    <w:multiLevelType w:val="hybridMultilevel"/>
    <w:tmpl w:val="5E8E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F307C5"/>
    <w:multiLevelType w:val="hybridMultilevel"/>
    <w:tmpl w:val="840C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F2C90"/>
    <w:multiLevelType w:val="hybridMultilevel"/>
    <w:tmpl w:val="93B2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211B94"/>
    <w:multiLevelType w:val="hybridMultilevel"/>
    <w:tmpl w:val="5060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51478A"/>
    <w:multiLevelType w:val="hybridMultilevel"/>
    <w:tmpl w:val="0F94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F12E23"/>
    <w:multiLevelType w:val="hybridMultilevel"/>
    <w:tmpl w:val="800C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5B0481"/>
    <w:multiLevelType w:val="hybridMultilevel"/>
    <w:tmpl w:val="EA6A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17311D"/>
    <w:multiLevelType w:val="hybridMultilevel"/>
    <w:tmpl w:val="B5783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9"/>
  </w:num>
  <w:num w:numId="3">
    <w:abstractNumId w:val="5"/>
  </w:num>
  <w:num w:numId="4">
    <w:abstractNumId w:val="8"/>
  </w:num>
  <w:num w:numId="5">
    <w:abstractNumId w:val="1"/>
  </w:num>
  <w:num w:numId="6">
    <w:abstractNumId w:val="12"/>
  </w:num>
  <w:num w:numId="7">
    <w:abstractNumId w:val="4"/>
  </w:num>
  <w:num w:numId="8">
    <w:abstractNumId w:val="2"/>
  </w:num>
  <w:num w:numId="9">
    <w:abstractNumId w:val="10"/>
  </w:num>
  <w:num w:numId="10">
    <w:abstractNumId w:val="14"/>
  </w:num>
  <w:num w:numId="11">
    <w:abstractNumId w:val="11"/>
  </w:num>
  <w:num w:numId="12">
    <w:abstractNumId w:val="0"/>
  </w:num>
  <w:num w:numId="13">
    <w:abstractNumId w:val="15"/>
  </w:num>
  <w:num w:numId="14">
    <w:abstractNumId w:val="13"/>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00"/>
    <w:rsid w:val="00060F23"/>
    <w:rsid w:val="0006714B"/>
    <w:rsid w:val="0008564F"/>
    <w:rsid w:val="000B69F6"/>
    <w:rsid w:val="000E00DC"/>
    <w:rsid w:val="00161A91"/>
    <w:rsid w:val="0016305F"/>
    <w:rsid w:val="001B5ACB"/>
    <w:rsid w:val="001B7DFF"/>
    <w:rsid w:val="001E54CB"/>
    <w:rsid w:val="00200D5E"/>
    <w:rsid w:val="00200F8F"/>
    <w:rsid w:val="00236B81"/>
    <w:rsid w:val="00237211"/>
    <w:rsid w:val="002522EC"/>
    <w:rsid w:val="00254075"/>
    <w:rsid w:val="002918D2"/>
    <w:rsid w:val="0029737D"/>
    <w:rsid w:val="002D6AB0"/>
    <w:rsid w:val="002E610B"/>
    <w:rsid w:val="003149E2"/>
    <w:rsid w:val="00320705"/>
    <w:rsid w:val="00336B17"/>
    <w:rsid w:val="00371AEC"/>
    <w:rsid w:val="003C46D6"/>
    <w:rsid w:val="003D3D88"/>
    <w:rsid w:val="003E5F8E"/>
    <w:rsid w:val="003E7403"/>
    <w:rsid w:val="00430E3F"/>
    <w:rsid w:val="00444E7F"/>
    <w:rsid w:val="00446392"/>
    <w:rsid w:val="00453642"/>
    <w:rsid w:val="00476E95"/>
    <w:rsid w:val="004A04AA"/>
    <w:rsid w:val="004E7BF1"/>
    <w:rsid w:val="00512EAD"/>
    <w:rsid w:val="00530BDF"/>
    <w:rsid w:val="005542B7"/>
    <w:rsid w:val="00556FE5"/>
    <w:rsid w:val="00577E71"/>
    <w:rsid w:val="005B72B1"/>
    <w:rsid w:val="005E26D9"/>
    <w:rsid w:val="006320F2"/>
    <w:rsid w:val="0064786A"/>
    <w:rsid w:val="00654413"/>
    <w:rsid w:val="006702D8"/>
    <w:rsid w:val="00675EBF"/>
    <w:rsid w:val="00684A6B"/>
    <w:rsid w:val="00697718"/>
    <w:rsid w:val="006A0674"/>
    <w:rsid w:val="006B1D39"/>
    <w:rsid w:val="006B35A9"/>
    <w:rsid w:val="006F768F"/>
    <w:rsid w:val="007711CD"/>
    <w:rsid w:val="00773861"/>
    <w:rsid w:val="00780EEE"/>
    <w:rsid w:val="007A0AE3"/>
    <w:rsid w:val="007A6C15"/>
    <w:rsid w:val="007C516F"/>
    <w:rsid w:val="007F39D5"/>
    <w:rsid w:val="00801BF9"/>
    <w:rsid w:val="0080440A"/>
    <w:rsid w:val="00810610"/>
    <w:rsid w:val="00810771"/>
    <w:rsid w:val="00852AE0"/>
    <w:rsid w:val="00857F64"/>
    <w:rsid w:val="00866969"/>
    <w:rsid w:val="00884B99"/>
    <w:rsid w:val="008949DB"/>
    <w:rsid w:val="008F4B65"/>
    <w:rsid w:val="008F735A"/>
    <w:rsid w:val="009318DE"/>
    <w:rsid w:val="009556CA"/>
    <w:rsid w:val="00973821"/>
    <w:rsid w:val="009A3224"/>
    <w:rsid w:val="009B3A7E"/>
    <w:rsid w:val="00A036B4"/>
    <w:rsid w:val="00A055B2"/>
    <w:rsid w:val="00A51608"/>
    <w:rsid w:val="00A600DF"/>
    <w:rsid w:val="00A71632"/>
    <w:rsid w:val="00A75F44"/>
    <w:rsid w:val="00A91732"/>
    <w:rsid w:val="00A9694B"/>
    <w:rsid w:val="00AD57CF"/>
    <w:rsid w:val="00AD64B5"/>
    <w:rsid w:val="00AE3E3E"/>
    <w:rsid w:val="00AF5887"/>
    <w:rsid w:val="00B0219B"/>
    <w:rsid w:val="00B06B62"/>
    <w:rsid w:val="00B17666"/>
    <w:rsid w:val="00B5085C"/>
    <w:rsid w:val="00B72ED1"/>
    <w:rsid w:val="00B87156"/>
    <w:rsid w:val="00BA75C4"/>
    <w:rsid w:val="00BC47CE"/>
    <w:rsid w:val="00BE5F4E"/>
    <w:rsid w:val="00C11404"/>
    <w:rsid w:val="00C231F6"/>
    <w:rsid w:val="00C77F26"/>
    <w:rsid w:val="00CA374D"/>
    <w:rsid w:val="00CA41CA"/>
    <w:rsid w:val="00CA4CBF"/>
    <w:rsid w:val="00CB65E0"/>
    <w:rsid w:val="00CD72EF"/>
    <w:rsid w:val="00CF330E"/>
    <w:rsid w:val="00CF485F"/>
    <w:rsid w:val="00D12B2C"/>
    <w:rsid w:val="00D130E4"/>
    <w:rsid w:val="00D6021F"/>
    <w:rsid w:val="00D76871"/>
    <w:rsid w:val="00D80DD3"/>
    <w:rsid w:val="00DE7C8C"/>
    <w:rsid w:val="00DF3300"/>
    <w:rsid w:val="00E25505"/>
    <w:rsid w:val="00E37B1D"/>
    <w:rsid w:val="00E52215"/>
    <w:rsid w:val="00E60559"/>
    <w:rsid w:val="00E678B5"/>
    <w:rsid w:val="00E8539D"/>
    <w:rsid w:val="00F3316A"/>
    <w:rsid w:val="00F405A5"/>
    <w:rsid w:val="00F42FA9"/>
    <w:rsid w:val="00F6211A"/>
    <w:rsid w:val="00F95FDC"/>
    <w:rsid w:val="00FA356F"/>
    <w:rsid w:val="00FC6120"/>
    <w:rsid w:val="00FE24CF"/>
    <w:rsid w:val="00FE6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oNotEmbedSmartTags/>
  <w:decimalSymbol w:val="."/>
  <w:listSeparator w:val=","/>
  <w14:docId w14:val="21115ED0"/>
  <w14:defaultImageDpi w14:val="300"/>
  <w15:docId w15:val="{900D71FE-21A1-4037-9099-CE911D41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40E41"/>
    <w:rPr>
      <w:rFonts w:ascii="Lucida Grande" w:hAnsi="Lucida Grande"/>
      <w:sz w:val="18"/>
      <w:szCs w:val="18"/>
    </w:rPr>
  </w:style>
  <w:style w:type="paragraph" w:styleId="Header">
    <w:name w:val="header"/>
    <w:basedOn w:val="Normal"/>
    <w:link w:val="HeaderChar"/>
    <w:uiPriority w:val="99"/>
    <w:unhideWhenUsed/>
    <w:rsid w:val="00DF3300"/>
    <w:pPr>
      <w:tabs>
        <w:tab w:val="center" w:pos="4320"/>
        <w:tab w:val="right" w:pos="8640"/>
      </w:tabs>
    </w:pPr>
  </w:style>
  <w:style w:type="character" w:customStyle="1" w:styleId="HeaderChar">
    <w:name w:val="Header Char"/>
    <w:basedOn w:val="DefaultParagraphFont"/>
    <w:link w:val="Header"/>
    <w:uiPriority w:val="99"/>
    <w:rsid w:val="00DF3300"/>
    <w:rPr>
      <w:sz w:val="24"/>
      <w:szCs w:val="24"/>
      <w:lang w:eastAsia="en-US"/>
    </w:rPr>
  </w:style>
  <w:style w:type="paragraph" w:styleId="Footer">
    <w:name w:val="footer"/>
    <w:basedOn w:val="Normal"/>
    <w:link w:val="FooterChar"/>
    <w:uiPriority w:val="99"/>
    <w:unhideWhenUsed/>
    <w:rsid w:val="00DF3300"/>
    <w:pPr>
      <w:tabs>
        <w:tab w:val="center" w:pos="4320"/>
        <w:tab w:val="right" w:pos="8640"/>
      </w:tabs>
    </w:pPr>
  </w:style>
  <w:style w:type="character" w:customStyle="1" w:styleId="FooterChar">
    <w:name w:val="Footer Char"/>
    <w:basedOn w:val="DefaultParagraphFont"/>
    <w:link w:val="Footer"/>
    <w:uiPriority w:val="99"/>
    <w:rsid w:val="00DF3300"/>
    <w:rPr>
      <w:sz w:val="24"/>
      <w:szCs w:val="24"/>
      <w:lang w:eastAsia="en-US"/>
    </w:rPr>
  </w:style>
  <w:style w:type="paragraph" w:styleId="ListParagraph">
    <w:name w:val="List Paragraph"/>
    <w:basedOn w:val="Normal"/>
    <w:uiPriority w:val="34"/>
    <w:qFormat/>
    <w:rsid w:val="00AD57CF"/>
    <w:pPr>
      <w:ind w:left="720"/>
      <w:contextualSpacing/>
    </w:pPr>
  </w:style>
  <w:style w:type="character" w:customStyle="1" w:styleId="BalloonTextChar">
    <w:name w:val="Balloon Text Char"/>
    <w:basedOn w:val="DefaultParagraphFont"/>
    <w:link w:val="BalloonText"/>
    <w:semiHidden/>
    <w:rsid w:val="006B1D39"/>
    <w:rPr>
      <w:rFonts w:ascii="Lucida Grande" w:hAnsi="Lucida Grande"/>
      <w:sz w:val="18"/>
      <w:szCs w:val="18"/>
      <w:lang w:eastAsia="en-US"/>
    </w:rPr>
  </w:style>
  <w:style w:type="character" w:styleId="Hyperlink">
    <w:name w:val="Hyperlink"/>
    <w:basedOn w:val="DefaultParagraphFont"/>
    <w:uiPriority w:val="99"/>
    <w:unhideWhenUsed/>
    <w:rsid w:val="00780EEE"/>
    <w:rPr>
      <w:color w:val="0000FF" w:themeColor="hyperlink"/>
      <w:u w:val="single"/>
    </w:rPr>
  </w:style>
  <w:style w:type="character" w:styleId="Emphasis">
    <w:name w:val="Emphasis"/>
    <w:uiPriority w:val="20"/>
    <w:qFormat/>
    <w:rsid w:val="002522EC"/>
    <w:rPr>
      <w:rFonts w:ascii="Myriad Roman" w:hAnsi="Myriad Roman" w:cs="CalistoMT"/>
      <w:b/>
      <w:color w:val="0073CF"/>
      <w:sz w:val="20"/>
      <w:szCs w:val="20"/>
      <w:lang w:eastAsia="ja-JP"/>
    </w:rPr>
  </w:style>
  <w:style w:type="paragraph" w:customStyle="1" w:styleId="Text01">
    <w:name w:val="Text 01"/>
    <w:basedOn w:val="Normal"/>
    <w:uiPriority w:val="99"/>
    <w:rsid w:val="00675EBF"/>
    <w:pPr>
      <w:tabs>
        <w:tab w:val="left" w:pos="180"/>
        <w:tab w:val="left" w:pos="1980"/>
        <w:tab w:val="left" w:pos="2160"/>
      </w:tabs>
      <w:autoSpaceDE w:val="0"/>
      <w:autoSpaceDN w:val="0"/>
      <w:adjustRightInd w:val="0"/>
      <w:spacing w:line="289" w:lineRule="auto"/>
      <w:textAlignment w:val="baseline"/>
    </w:pPr>
    <w:rPr>
      <w:rFonts w:eastAsia="Calibri"/>
      <w:color w:val="000000"/>
      <w:sz w:val="18"/>
      <w:szCs w:val="18"/>
    </w:rPr>
  </w:style>
  <w:style w:type="character" w:customStyle="1" w:styleId="Text011">
    <w:name w:val="Text 011"/>
    <w:uiPriority w:val="99"/>
    <w:rsid w:val="00675EBF"/>
  </w:style>
  <w:style w:type="paragraph" w:customStyle="1" w:styleId="Standard">
    <w:name w:val="Standard"/>
    <w:rsid w:val="009B3A7E"/>
    <w:pPr>
      <w:widowControl w:val="0"/>
      <w:suppressAutoHyphens/>
      <w:autoSpaceDN w:val="0"/>
      <w:textAlignment w:val="baseline"/>
    </w:pPr>
    <w:rPr>
      <w:rFonts w:ascii="Liberation Serif" w:eastAsia="Arial Unicode MS" w:hAnsi="Liberation Serif" w:cs="Arial Unicode MS"/>
      <w:kern w:val="3"/>
      <w:sz w:val="24"/>
      <w:szCs w:val="24"/>
      <w:lang w:eastAsia="zh-CN" w:bidi="hi-IN"/>
    </w:rPr>
  </w:style>
  <w:style w:type="character" w:styleId="UnresolvedMention">
    <w:name w:val="Unresolved Mention"/>
    <w:basedOn w:val="DefaultParagraphFont"/>
    <w:uiPriority w:val="99"/>
    <w:semiHidden/>
    <w:unhideWhenUsed/>
    <w:rsid w:val="008F735A"/>
    <w:rPr>
      <w:color w:val="605E5C"/>
      <w:shd w:val="clear" w:color="auto" w:fill="E1DFDD"/>
    </w:rPr>
  </w:style>
  <w:style w:type="character" w:styleId="FollowedHyperlink">
    <w:name w:val="FollowedHyperlink"/>
    <w:basedOn w:val="DefaultParagraphFont"/>
    <w:uiPriority w:val="99"/>
    <w:semiHidden/>
    <w:unhideWhenUsed/>
    <w:rsid w:val="000E00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leta.gov/tradeact" TargetMode="External"/><Relationship Id="rId18" Type="http://schemas.openxmlformats.org/officeDocument/2006/relationships/hyperlink" Target="mailto:sheila.sloan@illinois.gov" TargetMode="External"/><Relationship Id="rId26" Type="http://schemas.openxmlformats.org/officeDocument/2006/relationships/hyperlink" Target="http://www.irs.gov/HCTC" TargetMode="External"/><Relationship Id="rId3" Type="http://schemas.openxmlformats.org/officeDocument/2006/relationships/styles" Target="styles.xml"/><Relationship Id="rId21" Type="http://schemas.openxmlformats.org/officeDocument/2006/relationships/hyperlink" Target="mailto:susan.boggs@illinois.gov"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taa.petition@dol.gov" TargetMode="External"/><Relationship Id="rId17" Type="http://schemas.openxmlformats.org/officeDocument/2006/relationships/hyperlink" Target="mailto:susan.boggs@illinois.gov"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oleta.gov/tradeact/" TargetMode="External"/><Relationship Id="rId20" Type="http://schemas.openxmlformats.org/officeDocument/2006/relationships/hyperlink" Target="mailto:john.ferry@illinois.gov"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leta.gov/tradeact" TargetMode="External"/><Relationship Id="rId24" Type="http://schemas.openxmlformats.org/officeDocument/2006/relationships/hyperlink" Target="mailto:john.ferry@illinois.gov"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oleta.gov/tradeact/" TargetMode="External"/><Relationship Id="rId23" Type="http://schemas.openxmlformats.org/officeDocument/2006/relationships/hyperlink" Target="http://www2.illinois.gov/dceo/" TargetMode="External"/><Relationship Id="rId28" Type="http://schemas.openxmlformats.org/officeDocument/2006/relationships/image" Target="media/image3.jpg"/><Relationship Id="rId36" Type="http://schemas.openxmlformats.org/officeDocument/2006/relationships/customXml" Target="../customXml/item4.xml"/><Relationship Id="rId10" Type="http://schemas.openxmlformats.org/officeDocument/2006/relationships/hyperlink" Target="mailto:taa.petition@dol.gov" TargetMode="External"/><Relationship Id="rId19" Type="http://schemas.openxmlformats.org/officeDocument/2006/relationships/hyperlink" Target="http://www2.illinois.gov/dce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leta.gov/tradeact/" TargetMode="External"/><Relationship Id="rId14" Type="http://schemas.openxmlformats.org/officeDocument/2006/relationships/image" Target="media/image1.png"/><Relationship Id="rId22" Type="http://schemas.openxmlformats.org/officeDocument/2006/relationships/hyperlink" Target="mailto:sheila.sloan@illinois.gov" TargetMode="External"/><Relationship Id="rId27" Type="http://schemas.openxmlformats.org/officeDocument/2006/relationships/hyperlink" Target="http://www.irs.gov/HCTC" TargetMode="External"/><Relationship Id="rId30" Type="http://schemas.openxmlformats.org/officeDocument/2006/relationships/image" Target="media/image5.png"/><Relationship Id="rId35" Type="http://schemas.openxmlformats.org/officeDocument/2006/relationships/customXml" Target="../customXml/item3.xml"/><Relationship Id="rId8" Type="http://schemas.openxmlformats.org/officeDocument/2006/relationships/hyperlink" Target="http://www.doleta.gov/tradea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killLevel xmlns="9352c220-c5aa-4176-b310-478a54cdcce0">
      <Value>All Levels</Value>
    </SkillLevel>
    <SubAudience xmlns="9352c220-c5aa-4176-b310-478a54cdcce0"/>
    <Language xmlns="9352c220-c5aa-4176-b310-478a54cdcce0">English</Language>
    <Description0 xmlns="9352c220-c5aa-4176-b310-478a54cdcce0">This brochure highlights the Illinois Trade Adjustment Assistance program. This version has an area to add your local LWIA location, contact information and logo.</Description0>
    <DocumentType xmlns="9352c220-c5aa-4176-b310-478a54cdcce0">
      <Value>Marketing/Outreach</Value>
    </DocumentType>
    <MainCategory xmlns="9352c220-c5aa-4176-b310-478a54cdcce0">8</MainCategory>
    <GradeLevel xmlns="9352c220-c5aa-4176-b310-478a54cdcce0">
      <Value>&gt;12 Postsecondary</Value>
    </GradeLevel>
    <TaxCatchAll xmlns="6e83a1a5-9dab-4521-85db-ea3c8196acb3"/>
    <Site xmlns="9352c220-c5aa-4176-b310-478a54cdcce0">
      <Value>1</Value>
    </Site>
    <TaxKeywordTaxHTField xmlns="6e83a1a5-9dab-4521-85db-ea3c8196acb3">
      <Terms xmlns="http://schemas.microsoft.com/office/infopath/2007/PartnerControls"/>
    </TaxKeywordTaxHTField>
    <SubCategory xmlns="9352c220-c5aa-4176-b310-478a54cdcce0">42</SubCategory>
    <Audience xmlns="9352c220-c5aa-4176-b310-478a54cdcce0">
      <Value>3</Value>
    </Audience>
  </documentManagement>
</p:properties>
</file>

<file path=customXml/itemProps1.xml><?xml version="1.0" encoding="utf-8"?>
<ds:datastoreItem xmlns:ds="http://schemas.openxmlformats.org/officeDocument/2006/customXml" ds:itemID="{038E8621-7353-4BAC-BD13-8C111F717935}">
  <ds:schemaRefs>
    <ds:schemaRef ds:uri="http://schemas.openxmlformats.org/officeDocument/2006/bibliography"/>
  </ds:schemaRefs>
</ds:datastoreItem>
</file>

<file path=customXml/itemProps2.xml><?xml version="1.0" encoding="utf-8"?>
<ds:datastoreItem xmlns:ds="http://schemas.openxmlformats.org/officeDocument/2006/customXml" ds:itemID="{55004CF5-B90D-4014-AC0F-251E7ABFAFA6}"/>
</file>

<file path=customXml/itemProps3.xml><?xml version="1.0" encoding="utf-8"?>
<ds:datastoreItem xmlns:ds="http://schemas.openxmlformats.org/officeDocument/2006/customXml" ds:itemID="{A0E64C79-2E52-4B9C-8F61-1090CB6D09CA}"/>
</file>

<file path=customXml/itemProps4.xml><?xml version="1.0" encoding="utf-8"?>
<ds:datastoreItem xmlns:ds="http://schemas.openxmlformats.org/officeDocument/2006/customXml" ds:itemID="{8EB5D722-762D-4D99-BA6A-2687670F0D93}"/>
</file>

<file path=docProps/app.xml><?xml version="1.0" encoding="utf-8"?>
<Properties xmlns="http://schemas.openxmlformats.org/officeDocument/2006/extended-properties" xmlns:vt="http://schemas.openxmlformats.org/officeDocument/2006/docPropsVTypes">
  <Template>Normal.dotm</Template>
  <TotalTime>1</TotalTime>
  <Pages>2</Pages>
  <Words>0</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General Brochure - MS Word</dc:title>
  <dc:creator>Jessie Betz</dc:creator>
  <cp:keywords/>
  <cp:lastModifiedBy>David Garvey</cp:lastModifiedBy>
  <cp:revision>2</cp:revision>
  <cp:lastPrinted>2018-09-27T01:04:00Z</cp:lastPrinted>
  <dcterms:created xsi:type="dcterms:W3CDTF">2019-06-14T20:02:00Z</dcterms:created>
  <dcterms:modified xsi:type="dcterms:W3CDTF">2019-06-14T20:02:00Z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0x010100BF6E2995232B444AAB6157EDEECAC17B</vt:lpwstr>
  </property>
</Properties>
</file>