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2083"/>
        <w:gridCol w:w="3104"/>
        <w:gridCol w:w="1482"/>
      </w:tblGrid>
      <w:tr w:rsidR="00B62277" w14:paraId="41813CD3" w14:textId="77777777" w:rsidTr="006B765C">
        <w:trPr>
          <w:tblHeader/>
        </w:trPr>
        <w:tc>
          <w:tcPr>
            <w:tcW w:w="0" w:type="auto"/>
            <w:shd w:val="clear" w:color="auto" w:fill="002060"/>
          </w:tcPr>
          <w:p w14:paraId="61EAD50B" w14:textId="77777777" w:rsidR="00B62277" w:rsidRPr="005511CC" w:rsidRDefault="00B62277" w:rsidP="006B765C">
            <w:pPr>
              <w:rPr>
                <w:b/>
                <w:smallCaps/>
              </w:rPr>
            </w:pPr>
            <w:r w:rsidRPr="005511CC">
              <w:rPr>
                <w:b/>
                <w:smallCaps/>
              </w:rPr>
              <w:t>Local Workforce Innovation Area (LWIA)</w:t>
            </w:r>
          </w:p>
        </w:tc>
        <w:tc>
          <w:tcPr>
            <w:tcW w:w="0" w:type="auto"/>
            <w:shd w:val="clear" w:color="auto" w:fill="002060"/>
          </w:tcPr>
          <w:p w14:paraId="08FBF61E" w14:textId="77777777" w:rsidR="00B62277" w:rsidRDefault="00B62277" w:rsidP="006B765C">
            <w:pPr>
              <w:rPr>
                <w:b/>
                <w:smallCaps/>
              </w:rPr>
            </w:pPr>
          </w:p>
          <w:p w14:paraId="451D9EAF" w14:textId="77777777" w:rsidR="00B62277" w:rsidRDefault="00B62277" w:rsidP="006B765C">
            <w:pPr>
              <w:rPr>
                <w:b/>
                <w:smallCaps/>
              </w:rPr>
            </w:pPr>
          </w:p>
          <w:p w14:paraId="1C5D8BD9" w14:textId="77777777" w:rsidR="00B62277" w:rsidRPr="005511CC" w:rsidRDefault="00B62277" w:rsidP="006B765C">
            <w:pPr>
              <w:rPr>
                <w:b/>
                <w:smallCaps/>
              </w:rPr>
            </w:pPr>
            <w:r w:rsidRPr="005511CC">
              <w:rPr>
                <w:b/>
                <w:smallCaps/>
              </w:rPr>
              <w:t>Job Corps</w:t>
            </w:r>
            <w:r>
              <w:rPr>
                <w:rStyle w:val="FootnoteReference"/>
                <w:b/>
                <w:smallCaps/>
              </w:rPr>
              <w:footnoteReference w:id="1"/>
            </w:r>
          </w:p>
        </w:tc>
        <w:tc>
          <w:tcPr>
            <w:tcW w:w="0" w:type="auto"/>
            <w:shd w:val="clear" w:color="auto" w:fill="002060"/>
          </w:tcPr>
          <w:p w14:paraId="154D0903" w14:textId="77777777" w:rsidR="00B62277" w:rsidRDefault="00B62277" w:rsidP="006B765C">
            <w:pPr>
              <w:rPr>
                <w:b/>
                <w:smallCaps/>
              </w:rPr>
            </w:pPr>
          </w:p>
          <w:p w14:paraId="475F7F1F" w14:textId="77777777" w:rsidR="00B62277" w:rsidRDefault="00B62277" w:rsidP="006B765C">
            <w:pPr>
              <w:rPr>
                <w:b/>
                <w:smallCaps/>
              </w:rPr>
            </w:pPr>
          </w:p>
          <w:p w14:paraId="359CA998" w14:textId="77777777" w:rsidR="00B62277" w:rsidRPr="005511CC" w:rsidRDefault="00B62277" w:rsidP="006B765C">
            <w:pPr>
              <w:rPr>
                <w:b/>
                <w:smallCaps/>
              </w:rPr>
            </w:pPr>
            <w:proofErr w:type="spellStart"/>
            <w:r w:rsidRPr="005511CC">
              <w:rPr>
                <w:b/>
                <w:smallCaps/>
              </w:rPr>
              <w:t>YouthBuild</w:t>
            </w:r>
            <w:proofErr w:type="spellEnd"/>
            <w:r>
              <w:rPr>
                <w:rStyle w:val="FootnoteReference"/>
                <w:b/>
                <w:smallCaps/>
              </w:rPr>
              <w:footnoteReference w:id="2"/>
            </w:r>
          </w:p>
        </w:tc>
        <w:tc>
          <w:tcPr>
            <w:tcW w:w="0" w:type="auto"/>
            <w:shd w:val="clear" w:color="auto" w:fill="002060"/>
          </w:tcPr>
          <w:p w14:paraId="5623042F" w14:textId="77777777" w:rsidR="00B62277" w:rsidRDefault="00B62277" w:rsidP="006B765C">
            <w:pPr>
              <w:rPr>
                <w:b/>
                <w:smallCaps/>
              </w:rPr>
            </w:pPr>
          </w:p>
          <w:p w14:paraId="1864625B" w14:textId="77777777" w:rsidR="00B62277" w:rsidRDefault="00B62277" w:rsidP="006B765C">
            <w:pPr>
              <w:rPr>
                <w:b/>
                <w:smallCaps/>
              </w:rPr>
            </w:pPr>
          </w:p>
          <w:p w14:paraId="5E1E0A62" w14:textId="77777777" w:rsidR="00B62277" w:rsidRPr="005511CC" w:rsidRDefault="00B62277" w:rsidP="006B765C">
            <w:pPr>
              <w:rPr>
                <w:b/>
                <w:smallCaps/>
              </w:rPr>
            </w:pPr>
            <w:r w:rsidRPr="005511CC">
              <w:rPr>
                <w:b/>
                <w:smallCaps/>
              </w:rPr>
              <w:t>NFJP</w:t>
            </w:r>
            <w:r>
              <w:rPr>
                <w:rStyle w:val="FootnoteReference"/>
                <w:b/>
                <w:smallCaps/>
              </w:rPr>
              <w:footnoteReference w:id="3"/>
            </w:r>
          </w:p>
        </w:tc>
      </w:tr>
      <w:tr w:rsidR="00B62277" w14:paraId="2D3F3A1E" w14:textId="77777777" w:rsidTr="006B765C">
        <w:tc>
          <w:tcPr>
            <w:tcW w:w="0" w:type="auto"/>
          </w:tcPr>
          <w:p w14:paraId="160741B9" w14:textId="77777777" w:rsidR="00B62277" w:rsidRDefault="00B62277" w:rsidP="006B765C">
            <w:pPr>
              <w:jc w:val="left"/>
            </w:pPr>
            <w:r>
              <w:t>1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2F710C3B" w14:textId="77777777" w:rsidR="00B62277" w:rsidRDefault="00B62277" w:rsidP="006B765C"/>
        </w:tc>
        <w:tc>
          <w:tcPr>
            <w:tcW w:w="0" w:type="auto"/>
          </w:tcPr>
          <w:p w14:paraId="53A66A8F" w14:textId="77777777" w:rsidR="00B62277" w:rsidRDefault="00B62277" w:rsidP="006B765C">
            <w:r>
              <w:t xml:space="preserve">Youth Conservation Corps. and </w:t>
            </w:r>
            <w:r w:rsidRPr="005C7DB3">
              <w:t>YBLC, Inc.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3252CAEA" w14:textId="77777777" w:rsidR="00B62277" w:rsidRDefault="00B62277" w:rsidP="006B765C"/>
        </w:tc>
      </w:tr>
      <w:tr w:rsidR="00B62277" w14:paraId="1D80CCDD" w14:textId="77777777" w:rsidTr="006B765C">
        <w:tc>
          <w:tcPr>
            <w:tcW w:w="0" w:type="auto"/>
          </w:tcPr>
          <w:p w14:paraId="6DA552D5" w14:textId="77777777" w:rsidR="00B62277" w:rsidRDefault="00B62277" w:rsidP="006B765C">
            <w:pPr>
              <w:jc w:val="left"/>
            </w:pPr>
            <w:r>
              <w:t>2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7A67AF95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6F7DE88D" w14:textId="77777777" w:rsidR="00B62277" w:rsidRDefault="00B62277" w:rsidP="006B765C"/>
        </w:tc>
        <w:tc>
          <w:tcPr>
            <w:tcW w:w="0" w:type="auto"/>
          </w:tcPr>
          <w:p w14:paraId="4C4F6920" w14:textId="77777777" w:rsidR="00B62277" w:rsidRDefault="00B62277" w:rsidP="006B765C">
            <w:r>
              <w:t>Illinois Migrant Council</w:t>
            </w:r>
          </w:p>
        </w:tc>
      </w:tr>
      <w:tr w:rsidR="00B62277" w14:paraId="1B9ED304" w14:textId="77777777" w:rsidTr="006B765C">
        <w:tc>
          <w:tcPr>
            <w:tcW w:w="0" w:type="auto"/>
          </w:tcPr>
          <w:p w14:paraId="714004C3" w14:textId="77777777" w:rsidR="00B62277" w:rsidRDefault="00B62277" w:rsidP="006B765C">
            <w:pPr>
              <w:jc w:val="left"/>
            </w:pPr>
            <w:r>
              <w:t>3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40039BCF" w14:textId="77777777" w:rsidR="00B62277" w:rsidRDefault="00B62277" w:rsidP="006B765C"/>
        </w:tc>
        <w:tc>
          <w:tcPr>
            <w:tcW w:w="0" w:type="auto"/>
          </w:tcPr>
          <w:p w14:paraId="0E6D4688" w14:textId="77777777" w:rsidR="00B62277" w:rsidRDefault="00B62277" w:rsidP="006B765C">
            <w:r>
              <w:t>Comprehensive Community Services</w:t>
            </w:r>
          </w:p>
        </w:tc>
        <w:tc>
          <w:tcPr>
            <w:tcW w:w="0" w:type="auto"/>
          </w:tcPr>
          <w:p w14:paraId="11379013" w14:textId="77777777" w:rsidR="00B62277" w:rsidRDefault="00B62277" w:rsidP="006B765C">
            <w:r>
              <w:t>Illinois Migrant Council</w:t>
            </w:r>
          </w:p>
        </w:tc>
      </w:tr>
      <w:tr w:rsidR="00B62277" w14:paraId="22A88A6A" w14:textId="77777777" w:rsidTr="006B765C">
        <w:tc>
          <w:tcPr>
            <w:tcW w:w="0" w:type="auto"/>
          </w:tcPr>
          <w:p w14:paraId="3711F714" w14:textId="77777777" w:rsidR="00B62277" w:rsidRDefault="00B62277" w:rsidP="006B765C">
            <w:pPr>
              <w:jc w:val="left"/>
            </w:pPr>
            <w:r>
              <w:t>4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47407DB3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2FC817C4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2A448B81" w14:textId="77777777" w:rsidR="00B62277" w:rsidRDefault="00B62277" w:rsidP="006B765C"/>
        </w:tc>
      </w:tr>
      <w:tr w:rsidR="00B62277" w14:paraId="56C4B613" w14:textId="77777777" w:rsidTr="006B765C">
        <w:tc>
          <w:tcPr>
            <w:tcW w:w="0" w:type="auto"/>
          </w:tcPr>
          <w:p w14:paraId="36D2C0FA" w14:textId="77777777" w:rsidR="00B62277" w:rsidRDefault="00B62277" w:rsidP="006B765C">
            <w:pPr>
              <w:jc w:val="left"/>
            </w:pPr>
            <w:r>
              <w:t>5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4E4200B3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08814BDC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6347DBB6" w14:textId="77777777" w:rsidR="00B62277" w:rsidRDefault="00B62277" w:rsidP="006B765C"/>
        </w:tc>
      </w:tr>
      <w:tr w:rsidR="00B62277" w14:paraId="412B7CD8" w14:textId="77777777" w:rsidTr="006B765C">
        <w:tc>
          <w:tcPr>
            <w:tcW w:w="0" w:type="auto"/>
          </w:tcPr>
          <w:p w14:paraId="5389D264" w14:textId="77777777" w:rsidR="00B62277" w:rsidRDefault="00B62277" w:rsidP="006B765C">
            <w:pPr>
              <w:jc w:val="left"/>
            </w:pPr>
            <w:r>
              <w:t>6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695917D9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601BA3C5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1F66ADEF" w14:textId="77777777" w:rsidR="00B62277" w:rsidRDefault="00B62277" w:rsidP="006B765C"/>
        </w:tc>
      </w:tr>
      <w:tr w:rsidR="00B62277" w14:paraId="7147FF8D" w14:textId="77777777" w:rsidTr="006B765C">
        <w:trPr>
          <w:trHeight w:val="278"/>
        </w:trPr>
        <w:tc>
          <w:tcPr>
            <w:tcW w:w="0" w:type="auto"/>
            <w:vMerge w:val="restart"/>
          </w:tcPr>
          <w:p w14:paraId="3C614E33" w14:textId="77777777" w:rsidR="00B62277" w:rsidRDefault="00B62277" w:rsidP="006B765C">
            <w:pPr>
              <w:jc w:val="left"/>
            </w:pPr>
            <w:r>
              <w:t>7</w:t>
            </w:r>
          </w:p>
        </w:tc>
        <w:tc>
          <w:tcPr>
            <w:tcW w:w="0" w:type="auto"/>
          </w:tcPr>
          <w:p w14:paraId="7C01CB4C" w14:textId="77777777" w:rsidR="00B62277" w:rsidRDefault="00B62277" w:rsidP="006B765C">
            <w:r>
              <w:t>Paul Simon Job Corps Center</w:t>
            </w:r>
          </w:p>
        </w:tc>
        <w:tc>
          <w:tcPr>
            <w:tcW w:w="0" w:type="auto"/>
            <w:vMerge w:val="restart"/>
          </w:tcPr>
          <w:p w14:paraId="35E7A3FC" w14:textId="77777777" w:rsidR="00B62277" w:rsidRPr="00365C1D" w:rsidRDefault="00B62277" w:rsidP="006B765C">
            <w:r w:rsidRPr="00365C1D">
              <w:t xml:space="preserve">Metropolitan Family Services and </w:t>
            </w:r>
            <w:r w:rsidRPr="00365C1D">
              <w:rPr>
                <w:shd w:val="clear" w:color="auto" w:fill="FFFFFF" w:themeFill="background1"/>
              </w:rPr>
              <w:t>Prologue, Inc.</w:t>
            </w:r>
          </w:p>
        </w:tc>
        <w:tc>
          <w:tcPr>
            <w:tcW w:w="0" w:type="auto"/>
            <w:vMerge w:val="restart"/>
            <w:shd w:val="clear" w:color="auto" w:fill="AEAAAA" w:themeFill="background2" w:themeFillShade="BF"/>
          </w:tcPr>
          <w:p w14:paraId="128AC8DA" w14:textId="77777777" w:rsidR="00B62277" w:rsidRDefault="00B62277" w:rsidP="006B765C"/>
        </w:tc>
      </w:tr>
      <w:tr w:rsidR="00B62277" w14:paraId="25DD47F1" w14:textId="77777777" w:rsidTr="006B765C">
        <w:trPr>
          <w:trHeight w:val="277"/>
        </w:trPr>
        <w:tc>
          <w:tcPr>
            <w:tcW w:w="0" w:type="auto"/>
            <w:vMerge/>
          </w:tcPr>
          <w:p w14:paraId="7223B270" w14:textId="77777777" w:rsidR="00B62277" w:rsidRDefault="00B62277" w:rsidP="006B765C">
            <w:pPr>
              <w:jc w:val="left"/>
            </w:pPr>
          </w:p>
        </w:tc>
        <w:tc>
          <w:tcPr>
            <w:tcW w:w="0" w:type="auto"/>
          </w:tcPr>
          <w:p w14:paraId="5E817A62" w14:textId="77777777" w:rsidR="00B62277" w:rsidRDefault="00B62277" w:rsidP="006B765C">
            <w:r>
              <w:t>Center Operator: Chugach</w:t>
            </w:r>
          </w:p>
        </w:tc>
        <w:tc>
          <w:tcPr>
            <w:tcW w:w="0" w:type="auto"/>
            <w:vMerge/>
          </w:tcPr>
          <w:p w14:paraId="5AEA52D3" w14:textId="77777777" w:rsidR="00B62277" w:rsidRDefault="00B62277" w:rsidP="006B765C"/>
        </w:tc>
        <w:tc>
          <w:tcPr>
            <w:tcW w:w="0" w:type="auto"/>
            <w:vMerge/>
            <w:shd w:val="clear" w:color="auto" w:fill="AEAAAA" w:themeFill="background2" w:themeFillShade="BF"/>
          </w:tcPr>
          <w:p w14:paraId="6A785838" w14:textId="77777777" w:rsidR="00B62277" w:rsidRDefault="00B62277" w:rsidP="006B765C"/>
        </w:tc>
      </w:tr>
      <w:tr w:rsidR="00B62277" w14:paraId="27146785" w14:textId="77777777" w:rsidTr="006B765C">
        <w:trPr>
          <w:trHeight w:val="278"/>
        </w:trPr>
        <w:tc>
          <w:tcPr>
            <w:tcW w:w="0" w:type="auto"/>
            <w:vMerge w:val="restart"/>
          </w:tcPr>
          <w:p w14:paraId="351DBC19" w14:textId="77777777" w:rsidR="00B62277" w:rsidRDefault="00B62277" w:rsidP="006B765C">
            <w:pPr>
              <w:jc w:val="left"/>
            </w:pPr>
            <w:r>
              <w:t>10</w:t>
            </w:r>
          </w:p>
        </w:tc>
        <w:tc>
          <w:tcPr>
            <w:tcW w:w="0" w:type="auto"/>
          </w:tcPr>
          <w:p w14:paraId="50C5D2DD" w14:textId="77777777" w:rsidR="00B62277" w:rsidRDefault="00B62277" w:rsidP="006B765C">
            <w:r>
              <w:t>Joliet Job Corps, Job Corps Center</w:t>
            </w:r>
          </w:p>
        </w:tc>
        <w:tc>
          <w:tcPr>
            <w:tcW w:w="0" w:type="auto"/>
            <w:vMerge w:val="restart"/>
            <w:shd w:val="clear" w:color="auto" w:fill="AEAAAA" w:themeFill="background2" w:themeFillShade="BF"/>
          </w:tcPr>
          <w:p w14:paraId="7301D685" w14:textId="77777777" w:rsidR="00B62277" w:rsidRDefault="00B62277" w:rsidP="006B765C"/>
        </w:tc>
        <w:tc>
          <w:tcPr>
            <w:tcW w:w="0" w:type="auto"/>
            <w:vMerge w:val="restart"/>
            <w:shd w:val="clear" w:color="auto" w:fill="AEAAAA" w:themeFill="background2" w:themeFillShade="BF"/>
          </w:tcPr>
          <w:p w14:paraId="288F9358" w14:textId="77777777" w:rsidR="00B62277" w:rsidRDefault="00B62277" w:rsidP="006B765C"/>
        </w:tc>
      </w:tr>
      <w:tr w:rsidR="00B62277" w14:paraId="09F82976" w14:textId="77777777" w:rsidTr="006B765C">
        <w:trPr>
          <w:trHeight w:val="277"/>
        </w:trPr>
        <w:tc>
          <w:tcPr>
            <w:tcW w:w="0" w:type="auto"/>
            <w:vMerge/>
          </w:tcPr>
          <w:p w14:paraId="54D416E8" w14:textId="77777777" w:rsidR="00B62277" w:rsidRDefault="00B62277" w:rsidP="006B765C">
            <w:pPr>
              <w:jc w:val="left"/>
            </w:pPr>
          </w:p>
        </w:tc>
        <w:tc>
          <w:tcPr>
            <w:tcW w:w="0" w:type="auto"/>
          </w:tcPr>
          <w:p w14:paraId="677FA7F5" w14:textId="77777777" w:rsidR="00B62277" w:rsidRDefault="00B62277" w:rsidP="006B765C">
            <w:r>
              <w:t>Center Operator: Adams &amp; Associates</w:t>
            </w:r>
          </w:p>
        </w:tc>
        <w:tc>
          <w:tcPr>
            <w:tcW w:w="0" w:type="auto"/>
            <w:vMerge/>
            <w:shd w:val="clear" w:color="auto" w:fill="AEAAAA" w:themeFill="background2" w:themeFillShade="BF"/>
          </w:tcPr>
          <w:p w14:paraId="74DF5EF0" w14:textId="77777777" w:rsidR="00B62277" w:rsidRDefault="00B62277" w:rsidP="006B765C"/>
        </w:tc>
        <w:tc>
          <w:tcPr>
            <w:tcW w:w="0" w:type="auto"/>
            <w:vMerge/>
            <w:shd w:val="clear" w:color="auto" w:fill="AEAAAA" w:themeFill="background2" w:themeFillShade="BF"/>
          </w:tcPr>
          <w:p w14:paraId="384A003E" w14:textId="77777777" w:rsidR="00B62277" w:rsidRDefault="00B62277" w:rsidP="006B765C"/>
        </w:tc>
      </w:tr>
      <w:tr w:rsidR="00B62277" w14:paraId="746E2FD4" w14:textId="77777777" w:rsidTr="006B765C">
        <w:tc>
          <w:tcPr>
            <w:tcW w:w="0" w:type="auto"/>
          </w:tcPr>
          <w:p w14:paraId="105B4CAB" w14:textId="77777777" w:rsidR="00B62277" w:rsidRDefault="00B62277" w:rsidP="006B765C">
            <w:pPr>
              <w:jc w:val="left"/>
            </w:pPr>
            <w:r>
              <w:t>11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1998E376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4F649EB7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6229B0BD" w14:textId="77777777" w:rsidR="00B62277" w:rsidRDefault="00B62277" w:rsidP="006B765C"/>
        </w:tc>
      </w:tr>
      <w:tr w:rsidR="00B62277" w14:paraId="37B52C53" w14:textId="77777777" w:rsidTr="006B765C">
        <w:tc>
          <w:tcPr>
            <w:tcW w:w="0" w:type="auto"/>
          </w:tcPr>
          <w:p w14:paraId="422DCACE" w14:textId="77777777" w:rsidR="00B62277" w:rsidRDefault="00B62277" w:rsidP="006B765C">
            <w:pPr>
              <w:jc w:val="left"/>
            </w:pPr>
            <w:r>
              <w:t>13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71CA252A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79CA208C" w14:textId="77777777" w:rsidR="00B62277" w:rsidRDefault="00B62277" w:rsidP="006B765C"/>
        </w:tc>
        <w:tc>
          <w:tcPr>
            <w:tcW w:w="0" w:type="auto"/>
          </w:tcPr>
          <w:p w14:paraId="5A4F852E" w14:textId="77777777" w:rsidR="00B62277" w:rsidRDefault="00B62277" w:rsidP="006B765C">
            <w:r>
              <w:t>Illinois Migrant Council</w:t>
            </w:r>
          </w:p>
        </w:tc>
      </w:tr>
      <w:tr w:rsidR="00B62277" w14:paraId="48855854" w14:textId="77777777" w:rsidTr="006B765C">
        <w:tc>
          <w:tcPr>
            <w:tcW w:w="0" w:type="auto"/>
          </w:tcPr>
          <w:p w14:paraId="3C72343C" w14:textId="77777777" w:rsidR="00B62277" w:rsidRDefault="00B62277" w:rsidP="006B765C">
            <w:pPr>
              <w:jc w:val="left"/>
            </w:pPr>
            <w:r>
              <w:t>14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044AB199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55CAC981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5FA1429D" w14:textId="77777777" w:rsidR="00B62277" w:rsidRDefault="00B62277" w:rsidP="006B765C"/>
        </w:tc>
      </w:tr>
      <w:tr w:rsidR="00B62277" w14:paraId="0A22461F" w14:textId="77777777" w:rsidTr="00B62277">
        <w:trPr>
          <w:trHeight w:val="935"/>
        </w:trPr>
        <w:tc>
          <w:tcPr>
            <w:tcW w:w="0" w:type="auto"/>
          </w:tcPr>
          <w:p w14:paraId="3E9A5972" w14:textId="77777777" w:rsidR="00B62277" w:rsidRDefault="00B62277" w:rsidP="006B765C">
            <w:pPr>
              <w:jc w:val="left"/>
            </w:pPr>
            <w:r>
              <w:t>15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42663677" w14:textId="77777777" w:rsidR="00B62277" w:rsidRPr="00740FC4" w:rsidRDefault="00B62277" w:rsidP="006B765C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14:paraId="67670506" w14:textId="68FCED53" w:rsidR="00B62277" w:rsidRDefault="00B62277" w:rsidP="006B765C">
            <w:proofErr w:type="spellStart"/>
            <w:r>
              <w:t>YouthBuild</w:t>
            </w:r>
            <w:proofErr w:type="spellEnd"/>
            <w:r>
              <w:t xml:space="preserve"> McLean County</w:t>
            </w:r>
          </w:p>
        </w:tc>
        <w:tc>
          <w:tcPr>
            <w:tcW w:w="0" w:type="auto"/>
          </w:tcPr>
          <w:p w14:paraId="7638B38F" w14:textId="77777777" w:rsidR="00B62277" w:rsidRDefault="00B62277" w:rsidP="006B765C">
            <w:r>
              <w:t>Illinois Migrant Council</w:t>
            </w:r>
          </w:p>
          <w:p w14:paraId="784D62DE" w14:textId="77777777" w:rsidR="00B62277" w:rsidRDefault="00B62277" w:rsidP="006B765C"/>
          <w:p w14:paraId="4BD6CA78" w14:textId="77777777" w:rsidR="00B62277" w:rsidRDefault="00B62277" w:rsidP="006B765C"/>
        </w:tc>
      </w:tr>
      <w:tr w:rsidR="00B62277" w14:paraId="7E9067EE" w14:textId="77777777" w:rsidTr="006B765C">
        <w:tc>
          <w:tcPr>
            <w:tcW w:w="0" w:type="auto"/>
          </w:tcPr>
          <w:p w14:paraId="5FE8D5A6" w14:textId="77777777" w:rsidR="00B62277" w:rsidRDefault="00B62277" w:rsidP="006B765C">
            <w:pPr>
              <w:jc w:val="left"/>
            </w:pPr>
            <w:r>
              <w:t>17</w:t>
            </w:r>
          </w:p>
          <w:p w14:paraId="0259189A" w14:textId="77777777" w:rsidR="00B62277" w:rsidRDefault="00B62277" w:rsidP="006B765C">
            <w:pPr>
              <w:jc w:val="left"/>
            </w:pPr>
          </w:p>
          <w:p w14:paraId="2F117083" w14:textId="77777777" w:rsidR="00B62277" w:rsidRDefault="00B62277" w:rsidP="006B765C">
            <w:pPr>
              <w:jc w:val="left"/>
            </w:pPr>
          </w:p>
        </w:tc>
        <w:tc>
          <w:tcPr>
            <w:tcW w:w="0" w:type="auto"/>
            <w:shd w:val="clear" w:color="auto" w:fill="AEAAAA" w:themeFill="background2" w:themeFillShade="BF"/>
          </w:tcPr>
          <w:p w14:paraId="4B161DA5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763538A7" w14:textId="77777777" w:rsidR="00B62277" w:rsidRDefault="00B62277" w:rsidP="006B765C"/>
        </w:tc>
        <w:tc>
          <w:tcPr>
            <w:tcW w:w="0" w:type="auto"/>
          </w:tcPr>
          <w:p w14:paraId="72CB5BDF" w14:textId="77777777" w:rsidR="00B62277" w:rsidRDefault="00B62277" w:rsidP="006B765C">
            <w:r>
              <w:t>Illinois Migrant Council</w:t>
            </w:r>
          </w:p>
        </w:tc>
      </w:tr>
      <w:tr w:rsidR="00B62277" w14:paraId="3D0E9C34" w14:textId="77777777" w:rsidTr="006B765C">
        <w:tc>
          <w:tcPr>
            <w:tcW w:w="0" w:type="auto"/>
          </w:tcPr>
          <w:p w14:paraId="04F00149" w14:textId="77777777" w:rsidR="00B62277" w:rsidRDefault="00B62277" w:rsidP="006B765C">
            <w:pPr>
              <w:jc w:val="left"/>
            </w:pPr>
            <w:r>
              <w:t>18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066E0FAF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4019AAA9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33B4E053" w14:textId="77777777" w:rsidR="00B62277" w:rsidRDefault="00B62277" w:rsidP="006B765C"/>
        </w:tc>
      </w:tr>
      <w:tr w:rsidR="00B62277" w14:paraId="51B835D5" w14:textId="77777777" w:rsidTr="006B765C">
        <w:tc>
          <w:tcPr>
            <w:tcW w:w="0" w:type="auto"/>
          </w:tcPr>
          <w:p w14:paraId="748B5EBD" w14:textId="77777777" w:rsidR="00B62277" w:rsidRDefault="00B62277" w:rsidP="006B765C">
            <w:pPr>
              <w:jc w:val="left"/>
            </w:pPr>
            <w:r>
              <w:t>19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21BE6F6C" w14:textId="77777777" w:rsidR="00B62277" w:rsidRDefault="00B62277" w:rsidP="006B765C"/>
        </w:tc>
        <w:tc>
          <w:tcPr>
            <w:tcW w:w="0" w:type="auto"/>
          </w:tcPr>
          <w:p w14:paraId="2ADA5D0B" w14:textId="77777777" w:rsidR="00B62277" w:rsidRDefault="00B62277" w:rsidP="006B765C">
            <w:r>
              <w:t>Homework Hangout Club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16303043" w14:textId="77777777" w:rsidR="00B62277" w:rsidRDefault="00B62277" w:rsidP="006B765C"/>
        </w:tc>
      </w:tr>
      <w:tr w:rsidR="00B62277" w14:paraId="174AA243" w14:textId="77777777" w:rsidTr="006B765C">
        <w:tc>
          <w:tcPr>
            <w:tcW w:w="0" w:type="auto"/>
          </w:tcPr>
          <w:p w14:paraId="22F60EC3" w14:textId="77777777" w:rsidR="00B62277" w:rsidRDefault="00B62277" w:rsidP="006B765C">
            <w:pPr>
              <w:jc w:val="left"/>
            </w:pPr>
            <w:r>
              <w:t>20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54A11546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71FAD1CE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3E4FD27C" w14:textId="77777777" w:rsidR="00B62277" w:rsidRDefault="00B62277" w:rsidP="006B765C"/>
        </w:tc>
      </w:tr>
      <w:tr w:rsidR="00B62277" w14:paraId="67CBD7C4" w14:textId="77777777" w:rsidTr="006B765C">
        <w:tc>
          <w:tcPr>
            <w:tcW w:w="0" w:type="auto"/>
          </w:tcPr>
          <w:p w14:paraId="253F9532" w14:textId="77777777" w:rsidR="00B62277" w:rsidRDefault="00B62277" w:rsidP="006B765C">
            <w:pPr>
              <w:jc w:val="left"/>
            </w:pPr>
            <w:r>
              <w:t>21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134B6321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38DA8396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31F6E56A" w14:textId="77777777" w:rsidR="00B62277" w:rsidRDefault="00B62277" w:rsidP="006B765C"/>
        </w:tc>
      </w:tr>
      <w:tr w:rsidR="00B62277" w14:paraId="437A5974" w14:textId="77777777" w:rsidTr="006B765C">
        <w:tc>
          <w:tcPr>
            <w:tcW w:w="0" w:type="auto"/>
          </w:tcPr>
          <w:p w14:paraId="12216641" w14:textId="77777777" w:rsidR="00B62277" w:rsidRDefault="00B62277" w:rsidP="006B765C">
            <w:pPr>
              <w:jc w:val="left"/>
            </w:pPr>
            <w:r>
              <w:lastRenderedPageBreak/>
              <w:t>22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265C7C3E" w14:textId="77777777" w:rsidR="00B62277" w:rsidRDefault="00B62277" w:rsidP="006B765C"/>
        </w:tc>
        <w:tc>
          <w:tcPr>
            <w:tcW w:w="0" w:type="auto"/>
          </w:tcPr>
          <w:p w14:paraId="24FD9917" w14:textId="77777777" w:rsidR="00B62277" w:rsidRDefault="00B62277" w:rsidP="006B765C">
            <w:r>
              <w:t>Lewis and Clark Community College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2FE6C758" w14:textId="77777777" w:rsidR="00B62277" w:rsidRDefault="00B62277" w:rsidP="006B765C"/>
        </w:tc>
      </w:tr>
      <w:tr w:rsidR="00B62277" w14:paraId="7A3F0A09" w14:textId="77777777" w:rsidTr="006B765C">
        <w:tc>
          <w:tcPr>
            <w:tcW w:w="0" w:type="auto"/>
          </w:tcPr>
          <w:p w14:paraId="47C692DA" w14:textId="77777777" w:rsidR="00B62277" w:rsidRDefault="00B62277" w:rsidP="006B765C">
            <w:pPr>
              <w:jc w:val="left"/>
            </w:pPr>
            <w:r>
              <w:t>23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27FC9BA0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73A6FD92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685AB0D7" w14:textId="77777777" w:rsidR="00B62277" w:rsidRDefault="00B62277" w:rsidP="006B765C"/>
        </w:tc>
      </w:tr>
      <w:tr w:rsidR="00B62277" w14:paraId="31CBA018" w14:textId="77777777" w:rsidTr="006B765C">
        <w:tc>
          <w:tcPr>
            <w:tcW w:w="0" w:type="auto"/>
          </w:tcPr>
          <w:p w14:paraId="5F70E49E" w14:textId="77777777" w:rsidR="00B62277" w:rsidRDefault="00B62277" w:rsidP="006B765C">
            <w:pPr>
              <w:jc w:val="left"/>
            </w:pPr>
            <w:r>
              <w:t>24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08FF6A3A" w14:textId="77777777" w:rsidR="00B62277" w:rsidRDefault="00B62277" w:rsidP="006B765C"/>
          <w:p w14:paraId="499AEAF7" w14:textId="77777777" w:rsidR="00B62277" w:rsidRDefault="00B62277" w:rsidP="006B765C"/>
          <w:p w14:paraId="5734F2E6" w14:textId="77777777" w:rsidR="00B62277" w:rsidRPr="006B6C33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224B984D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491E7DC4" w14:textId="77777777" w:rsidR="00B62277" w:rsidRDefault="00B62277" w:rsidP="006B765C"/>
        </w:tc>
      </w:tr>
      <w:tr w:rsidR="00B62277" w14:paraId="73469781" w14:textId="77777777" w:rsidTr="006B765C">
        <w:tc>
          <w:tcPr>
            <w:tcW w:w="0" w:type="auto"/>
          </w:tcPr>
          <w:p w14:paraId="6BC99507" w14:textId="77777777" w:rsidR="00B62277" w:rsidRDefault="00B62277" w:rsidP="006B765C">
            <w:pPr>
              <w:jc w:val="left"/>
            </w:pPr>
            <w:r>
              <w:t>25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2F67255B" w14:textId="77777777" w:rsidR="00B62277" w:rsidRDefault="00B62277" w:rsidP="006B765C"/>
        </w:tc>
        <w:tc>
          <w:tcPr>
            <w:tcW w:w="0" w:type="auto"/>
          </w:tcPr>
          <w:p w14:paraId="585306F4" w14:textId="176B5347" w:rsidR="00B62277" w:rsidRDefault="00B62277" w:rsidP="006B765C">
            <w:r>
              <w:t>SPERO Family Services/United Methodist Children’s Home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EAAAA" w:themeFill="background2" w:themeFillShade="BF"/>
          </w:tcPr>
          <w:p w14:paraId="043EAB84" w14:textId="77777777" w:rsidR="00B62277" w:rsidRDefault="00B62277" w:rsidP="006B765C"/>
        </w:tc>
      </w:tr>
      <w:tr w:rsidR="00B62277" w14:paraId="781B5E88" w14:textId="77777777" w:rsidTr="006B765C">
        <w:tc>
          <w:tcPr>
            <w:tcW w:w="0" w:type="auto"/>
          </w:tcPr>
          <w:p w14:paraId="762F24AC" w14:textId="77777777" w:rsidR="00B62277" w:rsidRDefault="00B62277" w:rsidP="006B765C">
            <w:pPr>
              <w:jc w:val="left"/>
            </w:pPr>
            <w:r>
              <w:t>26</w:t>
            </w:r>
          </w:p>
        </w:tc>
        <w:tc>
          <w:tcPr>
            <w:tcW w:w="0" w:type="auto"/>
            <w:shd w:val="clear" w:color="auto" w:fill="AEAAAA" w:themeFill="background2" w:themeFillShade="BF"/>
          </w:tcPr>
          <w:p w14:paraId="099EE195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65A31EDF" w14:textId="77777777" w:rsidR="00B62277" w:rsidRDefault="00B62277" w:rsidP="006B765C"/>
        </w:tc>
        <w:tc>
          <w:tcPr>
            <w:tcW w:w="0" w:type="auto"/>
            <w:shd w:val="clear" w:color="auto" w:fill="AEAAAA" w:themeFill="background2" w:themeFillShade="BF"/>
          </w:tcPr>
          <w:p w14:paraId="3DE43D95" w14:textId="77777777" w:rsidR="00B62277" w:rsidRDefault="00B62277" w:rsidP="006B765C"/>
        </w:tc>
      </w:tr>
    </w:tbl>
    <w:p w14:paraId="11E8C0A6" w14:textId="77777777" w:rsidR="00946E0E" w:rsidRDefault="00946E0E"/>
    <w:sectPr w:rsidR="00946E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61A56" w14:textId="77777777" w:rsidR="00365C1D" w:rsidRDefault="00365C1D" w:rsidP="00365C1D">
      <w:pPr>
        <w:spacing w:line="240" w:lineRule="auto"/>
      </w:pPr>
      <w:r>
        <w:separator/>
      </w:r>
    </w:p>
  </w:endnote>
  <w:endnote w:type="continuationSeparator" w:id="0">
    <w:p w14:paraId="050E4527" w14:textId="77777777" w:rsidR="00365C1D" w:rsidRDefault="00365C1D" w:rsidP="00365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90B4E" w14:textId="77777777" w:rsidR="00365C1D" w:rsidRDefault="00365C1D" w:rsidP="00365C1D">
      <w:pPr>
        <w:spacing w:line="240" w:lineRule="auto"/>
      </w:pPr>
      <w:r>
        <w:separator/>
      </w:r>
    </w:p>
  </w:footnote>
  <w:footnote w:type="continuationSeparator" w:id="0">
    <w:p w14:paraId="399CDB3B" w14:textId="77777777" w:rsidR="00365C1D" w:rsidRDefault="00365C1D" w:rsidP="00365C1D">
      <w:pPr>
        <w:spacing w:line="240" w:lineRule="auto"/>
      </w:pPr>
      <w:r>
        <w:continuationSeparator/>
      </w:r>
    </w:p>
  </w:footnote>
  <w:footnote w:id="1">
    <w:p w14:paraId="4D068CB4" w14:textId="77777777" w:rsidR="00B62277" w:rsidRDefault="00B62277" w:rsidP="00365C1D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Information provided by DOL Region V on November 29, 2018.   </w:t>
      </w:r>
    </w:p>
  </w:footnote>
  <w:footnote w:id="2">
    <w:p w14:paraId="262E32CC" w14:textId="77777777" w:rsidR="00B62277" w:rsidRDefault="00B62277" w:rsidP="00365C1D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Information provided by DOL Region V on November 29, 2018.</w:t>
      </w:r>
    </w:p>
  </w:footnote>
  <w:footnote w:id="3">
    <w:p w14:paraId="555F7953" w14:textId="77777777" w:rsidR="00B62277" w:rsidRDefault="00B62277" w:rsidP="00365C1D">
      <w:pPr>
        <w:pStyle w:val="FootnoteText"/>
        <w:jc w:val="left"/>
      </w:pPr>
      <w:r>
        <w:rPr>
          <w:rStyle w:val="FootnoteReference"/>
        </w:rPr>
        <w:footnoteRef/>
      </w:r>
      <w:proofErr w:type="gramStart"/>
      <w:r>
        <w:t>.Information</w:t>
      </w:r>
      <w:proofErr w:type="gramEnd"/>
      <w:r>
        <w:t xml:space="preserve"> provided for PY18 by the Illinois Migrant Council who administers the National Farmworker Jobs Program.  Updated information for PY19 will be provided when available.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8F183" w14:textId="77777777" w:rsidR="00365C1D" w:rsidRPr="008D1041" w:rsidRDefault="00365C1D" w:rsidP="00365C1D">
    <w:pPr>
      <w:pStyle w:val="Header"/>
      <w:rPr>
        <w:b/>
        <w:smallCaps/>
      </w:rPr>
    </w:pPr>
    <w:r>
      <w:rPr>
        <w:b/>
        <w:smallCaps/>
      </w:rPr>
      <w:t xml:space="preserve">Situational </w:t>
    </w:r>
    <w:r w:rsidRPr="008D1041">
      <w:rPr>
        <w:b/>
        <w:smallCaps/>
      </w:rPr>
      <w:t xml:space="preserve">Partners by </w:t>
    </w:r>
  </w:p>
  <w:p w14:paraId="56C62174" w14:textId="77777777" w:rsidR="00365C1D" w:rsidRPr="008D1041" w:rsidRDefault="00365C1D" w:rsidP="00365C1D">
    <w:pPr>
      <w:pStyle w:val="Header"/>
      <w:rPr>
        <w:b/>
        <w:smallCaps/>
      </w:rPr>
    </w:pPr>
    <w:r w:rsidRPr="008D1041">
      <w:rPr>
        <w:b/>
        <w:smallCaps/>
      </w:rPr>
      <w:t>Local Workforce Innovation Area (LWIA)</w:t>
    </w:r>
  </w:p>
  <w:p w14:paraId="60EF8E57" w14:textId="77777777" w:rsidR="00365C1D" w:rsidRDefault="00365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1D"/>
    <w:rsid w:val="00365C1D"/>
    <w:rsid w:val="00946E0E"/>
    <w:rsid w:val="00B6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E0B8"/>
  <w15:chartTrackingRefBased/>
  <w15:docId w15:val="{ADDA9186-3E96-43FC-B9CC-DFA09E61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C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C1D"/>
  </w:style>
  <w:style w:type="paragraph" w:styleId="Footer">
    <w:name w:val="footer"/>
    <w:basedOn w:val="Normal"/>
    <w:link w:val="FooterChar"/>
    <w:uiPriority w:val="99"/>
    <w:unhideWhenUsed/>
    <w:rsid w:val="00365C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C1D"/>
  </w:style>
  <w:style w:type="table" w:styleId="TableGrid">
    <w:name w:val="Table Grid"/>
    <w:basedOn w:val="TableNormal"/>
    <w:uiPriority w:val="39"/>
    <w:rsid w:val="00365C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5C1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C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5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21</MainCategory>
    <Site xmlns="9352c220-c5aa-4176-b310-478a54cdcce0">
      <Value>4</Value>
    </Site>
    <SubCategory xmlns="9352c220-c5aa-4176-b310-478a54cdcce0">79</SubCategory>
    <SkillLevel xmlns="9352c220-c5aa-4176-b310-478a54cdcce0">
      <Value>Technical skill level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Forms</Value>
    </DocumentType>
    <TaxCatchAll xmlns="6e83a1a5-9dab-4521-85db-ea3c8196acb3"/>
    <Description0 xmlns="9352c220-c5aa-4176-b310-478a54cdcce0">Situational Partners by LWIA (Updated 12.18.18)</Description0>
    <GradeLevel xmlns="9352c220-c5aa-4176-b310-478a54cdcce0"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9C509B90-2C02-43CB-B6C6-B939CC2B733E}"/>
</file>

<file path=customXml/itemProps2.xml><?xml version="1.0" encoding="utf-8"?>
<ds:datastoreItem xmlns:ds="http://schemas.openxmlformats.org/officeDocument/2006/customXml" ds:itemID="{A1A89494-0173-448B-854F-1F8C7051C3DF}"/>
</file>

<file path=customXml/itemProps3.xml><?xml version="1.0" encoding="utf-8"?>
<ds:datastoreItem xmlns:ds="http://schemas.openxmlformats.org/officeDocument/2006/customXml" ds:itemID="{41D963CC-5762-4BF8-8FB1-3462ECE4E1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Situational Partners by LWIA (Updated 12.18.18)</dc:title>
  <dc:subject/>
  <dc:creator>Jones, Kristi</dc:creator>
  <cp:keywords/>
  <dc:description/>
  <cp:lastModifiedBy>Jones, Kristi</cp:lastModifiedBy>
  <cp:revision>2</cp:revision>
  <dcterms:created xsi:type="dcterms:W3CDTF">2018-12-18T21:48:00Z</dcterms:created>
  <dcterms:modified xsi:type="dcterms:W3CDTF">2018-12-18T21:48:00Z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