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1F78" w14:textId="77777777" w:rsidR="008E35A3" w:rsidRDefault="007E140F">
      <w:pPr>
        <w:pStyle w:val="BodyText"/>
        <w:spacing w:before="3"/>
        <w:rPr>
          <w:rFonts w:ascii="Times New Roman"/>
          <w:sz w:val="19"/>
        </w:rPr>
      </w:pPr>
      <w:r>
        <w:rPr>
          <w:noProof/>
        </w:rPr>
        <w:drawing>
          <wp:anchor distT="0" distB="0" distL="0" distR="0" simplePos="0" relativeHeight="251655168" behindDoc="0" locked="0" layoutInCell="1" allowOverlap="1" wp14:anchorId="33B2A32E" wp14:editId="672AEA15">
            <wp:simplePos x="0" y="0"/>
            <wp:positionH relativeFrom="page">
              <wp:posOffset>1881504</wp:posOffset>
            </wp:positionH>
            <wp:positionV relativeFrom="page">
              <wp:posOffset>332740</wp:posOffset>
            </wp:positionV>
            <wp:extent cx="998575" cy="457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98575" cy="457200"/>
                    </a:xfrm>
                    <a:prstGeom prst="rect">
                      <a:avLst/>
                    </a:prstGeom>
                  </pic:spPr>
                </pic:pic>
              </a:graphicData>
            </a:graphic>
          </wp:anchor>
        </w:drawing>
      </w:r>
      <w:r>
        <w:rPr>
          <w:noProof/>
        </w:rPr>
        <w:drawing>
          <wp:anchor distT="0" distB="0" distL="0" distR="0" simplePos="0" relativeHeight="251656192" behindDoc="0" locked="0" layoutInCell="1" allowOverlap="1" wp14:anchorId="746327AE" wp14:editId="1AF62850">
            <wp:simplePos x="0" y="0"/>
            <wp:positionH relativeFrom="page">
              <wp:posOffset>434975</wp:posOffset>
            </wp:positionH>
            <wp:positionV relativeFrom="page">
              <wp:posOffset>360853</wp:posOffset>
            </wp:positionV>
            <wp:extent cx="1137925" cy="387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37925" cy="387927"/>
                    </a:xfrm>
                    <a:prstGeom prst="rect">
                      <a:avLst/>
                    </a:prstGeom>
                  </pic:spPr>
                </pic:pic>
              </a:graphicData>
            </a:graphic>
          </wp:anchor>
        </w:drawing>
      </w:r>
    </w:p>
    <w:p w14:paraId="24F82D57" w14:textId="77777777" w:rsidR="008E35A3" w:rsidRDefault="007E140F" w:rsidP="004503B7">
      <w:pPr>
        <w:pStyle w:val="Heading1"/>
        <w:spacing w:before="52"/>
        <w:ind w:right="750"/>
      </w:pPr>
      <w:r>
        <w:t>Purpose:</w:t>
      </w:r>
    </w:p>
    <w:p w14:paraId="3A616AA0" w14:textId="33ED6BF1" w:rsidR="00AB4173" w:rsidRDefault="00AB4173" w:rsidP="004503B7">
      <w:pPr>
        <w:pStyle w:val="BodyText"/>
        <w:spacing w:before="182" w:line="259" w:lineRule="auto"/>
        <w:ind w:left="260" w:right="750"/>
        <w:jc w:val="both"/>
      </w:pPr>
      <w:r>
        <w:t>The Completion/Follow-Up tab tracks completion status, completion/exit reasons, and follow-up information.</w:t>
      </w:r>
    </w:p>
    <w:p w14:paraId="51C4D657" w14:textId="77777777" w:rsidR="008E35A3" w:rsidRDefault="008E35A3" w:rsidP="004503B7">
      <w:pPr>
        <w:pStyle w:val="BodyText"/>
        <w:ind w:right="750"/>
        <w:rPr>
          <w:sz w:val="28"/>
        </w:rPr>
      </w:pPr>
    </w:p>
    <w:p w14:paraId="075FA246" w14:textId="77777777" w:rsidR="008E35A3" w:rsidRDefault="007E140F" w:rsidP="004503B7">
      <w:pPr>
        <w:pStyle w:val="Heading1"/>
        <w:ind w:right="750"/>
      </w:pPr>
      <w:r>
        <w:t>Who Enters/Maintains Data</w:t>
      </w:r>
    </w:p>
    <w:p w14:paraId="3E69E50F" w14:textId="7490B6F4" w:rsidR="008E35A3" w:rsidRPr="00AB4173" w:rsidRDefault="007E140F" w:rsidP="004503B7">
      <w:pPr>
        <w:pStyle w:val="ListParagraph"/>
        <w:numPr>
          <w:ilvl w:val="0"/>
          <w:numId w:val="2"/>
        </w:numPr>
        <w:tabs>
          <w:tab w:val="left" w:pos="980"/>
          <w:tab w:val="left" w:pos="981"/>
        </w:tabs>
        <w:spacing w:before="184" w:line="259" w:lineRule="auto"/>
        <w:ind w:right="750"/>
        <w:rPr>
          <w:sz w:val="24"/>
        </w:rPr>
      </w:pPr>
      <w:r>
        <w:rPr>
          <w:color w:val="C00000"/>
          <w:sz w:val="24"/>
        </w:rPr>
        <w:t>Grantee</w:t>
      </w:r>
      <w:r w:rsidR="00AB4173">
        <w:rPr>
          <w:color w:val="C00000"/>
          <w:sz w:val="24"/>
        </w:rPr>
        <w:t>s/Career Planners</w:t>
      </w:r>
      <w:r w:rsidR="00AB4173">
        <w:rPr>
          <w:sz w:val="24"/>
        </w:rPr>
        <w:t xml:space="preserve"> – Complete and update their customer’s completion and post-program tracking information</w:t>
      </w:r>
      <w:r>
        <w:rPr>
          <w:sz w:val="24"/>
        </w:rPr>
        <w:t>.</w:t>
      </w:r>
    </w:p>
    <w:p w14:paraId="7F853BD3" w14:textId="77777777" w:rsidR="008E35A3" w:rsidRDefault="008E35A3" w:rsidP="004503B7">
      <w:pPr>
        <w:pStyle w:val="BodyText"/>
        <w:spacing w:before="8"/>
        <w:ind w:right="750"/>
        <w:rPr>
          <w:sz w:val="28"/>
        </w:rPr>
      </w:pPr>
    </w:p>
    <w:p w14:paraId="35550384" w14:textId="2B099FB5" w:rsidR="008E35A3" w:rsidRDefault="007E140F" w:rsidP="004503B7">
      <w:pPr>
        <w:pStyle w:val="Heading1"/>
        <w:ind w:right="750"/>
      </w:pPr>
      <w:r>
        <w:t>Access</w:t>
      </w:r>
      <w:r w:rsidR="00AB4173">
        <w:t xml:space="preserve"> Customer Program Completion Page</w:t>
      </w:r>
    </w:p>
    <w:p w14:paraId="1974AE28" w14:textId="77777777" w:rsidR="008E35A3" w:rsidRDefault="007E140F" w:rsidP="004503B7">
      <w:pPr>
        <w:pStyle w:val="ListParagraph"/>
        <w:numPr>
          <w:ilvl w:val="0"/>
          <w:numId w:val="1"/>
        </w:numPr>
        <w:tabs>
          <w:tab w:val="left" w:pos="620"/>
        </w:tabs>
        <w:spacing w:before="182"/>
        <w:ind w:right="750"/>
        <w:rPr>
          <w:sz w:val="24"/>
        </w:rPr>
      </w:pPr>
      <w:r>
        <w:rPr>
          <w:sz w:val="24"/>
        </w:rPr>
        <w:t>Log into</w:t>
      </w:r>
      <w:r>
        <w:rPr>
          <w:color w:val="766F6F"/>
          <w:spacing w:val="-18"/>
          <w:sz w:val="24"/>
        </w:rPr>
        <w:t xml:space="preserve"> </w:t>
      </w:r>
      <w:hyperlink r:id="rId12">
        <w:r>
          <w:rPr>
            <w:color w:val="766F6F"/>
            <w:sz w:val="24"/>
            <w:u w:val="single" w:color="766F6F"/>
          </w:rPr>
          <w:t>www.illinoisworknet.com</w:t>
        </w:r>
      </w:hyperlink>
      <w:r>
        <w:rPr>
          <w:sz w:val="24"/>
        </w:rPr>
        <w:t>.</w:t>
      </w:r>
    </w:p>
    <w:p w14:paraId="2C49E7C9" w14:textId="77777777" w:rsidR="008E35A3" w:rsidRDefault="007E140F" w:rsidP="004503B7">
      <w:pPr>
        <w:pStyle w:val="ListParagraph"/>
        <w:numPr>
          <w:ilvl w:val="0"/>
          <w:numId w:val="1"/>
        </w:numPr>
        <w:tabs>
          <w:tab w:val="left" w:pos="620"/>
        </w:tabs>
        <w:spacing w:before="24"/>
        <w:ind w:right="750"/>
        <w:rPr>
          <w:sz w:val="24"/>
        </w:rPr>
      </w:pPr>
      <w:r>
        <w:rPr>
          <w:sz w:val="24"/>
        </w:rPr>
        <w:t xml:space="preserve">Select </w:t>
      </w:r>
      <w:r>
        <w:rPr>
          <w:color w:val="C00000"/>
          <w:sz w:val="24"/>
        </w:rPr>
        <w:t xml:space="preserve">My Dashboard </w:t>
      </w:r>
      <w:r>
        <w:rPr>
          <w:sz w:val="24"/>
        </w:rPr>
        <w:t xml:space="preserve">and select </w:t>
      </w:r>
      <w:r>
        <w:rPr>
          <w:color w:val="C00000"/>
          <w:sz w:val="24"/>
        </w:rPr>
        <w:t>Customer Support</w:t>
      </w:r>
      <w:r>
        <w:rPr>
          <w:color w:val="C00000"/>
          <w:spacing w:val="5"/>
          <w:sz w:val="24"/>
        </w:rPr>
        <w:t xml:space="preserve"> </w:t>
      </w:r>
      <w:r>
        <w:rPr>
          <w:color w:val="C00000"/>
          <w:sz w:val="24"/>
        </w:rPr>
        <w:t>Cente</w:t>
      </w:r>
      <w:r w:rsidR="000132D4">
        <w:rPr>
          <w:color w:val="C00000"/>
          <w:sz w:val="24"/>
        </w:rPr>
        <w:t>r/IWIS</w:t>
      </w:r>
      <w:r>
        <w:rPr>
          <w:sz w:val="24"/>
        </w:rPr>
        <w:t>.</w:t>
      </w:r>
    </w:p>
    <w:p w14:paraId="2A4DC6CA" w14:textId="0EEEB782" w:rsidR="008E35A3" w:rsidRDefault="007E140F" w:rsidP="004503B7">
      <w:pPr>
        <w:pStyle w:val="ListParagraph"/>
        <w:numPr>
          <w:ilvl w:val="0"/>
          <w:numId w:val="1"/>
        </w:numPr>
        <w:tabs>
          <w:tab w:val="left" w:pos="620"/>
        </w:tabs>
        <w:spacing w:before="24"/>
        <w:ind w:right="750"/>
        <w:rPr>
          <w:sz w:val="24"/>
        </w:rPr>
      </w:pPr>
      <w:r>
        <w:rPr>
          <w:sz w:val="24"/>
        </w:rPr>
        <w:t xml:space="preserve">Select </w:t>
      </w:r>
      <w:r w:rsidR="00AB4173">
        <w:rPr>
          <w:color w:val="C00000"/>
          <w:sz w:val="24"/>
        </w:rPr>
        <w:t>Groups</w:t>
      </w:r>
      <w:r>
        <w:rPr>
          <w:color w:val="C00000"/>
          <w:sz w:val="24"/>
        </w:rPr>
        <w:t xml:space="preserve"> </w:t>
      </w:r>
      <w:r w:rsidR="00AB4173">
        <w:rPr>
          <w:sz w:val="24"/>
        </w:rPr>
        <w:t>in the top menu a</w:t>
      </w:r>
      <w:r>
        <w:rPr>
          <w:sz w:val="24"/>
        </w:rPr>
        <w:t xml:space="preserve">nd then select </w:t>
      </w:r>
      <w:r w:rsidR="00AB4173">
        <w:rPr>
          <w:color w:val="C00000"/>
          <w:sz w:val="24"/>
        </w:rPr>
        <w:t>IL Works</w:t>
      </w:r>
      <w:r>
        <w:rPr>
          <w:sz w:val="24"/>
        </w:rPr>
        <w:t>.</w:t>
      </w:r>
    </w:p>
    <w:p w14:paraId="2E96DB1A" w14:textId="2BB5A7C7" w:rsidR="00AB4173" w:rsidRPr="00AB4173" w:rsidRDefault="00AB4173" w:rsidP="004503B7">
      <w:pPr>
        <w:pStyle w:val="ListParagraph"/>
        <w:numPr>
          <w:ilvl w:val="0"/>
          <w:numId w:val="1"/>
        </w:numPr>
        <w:tabs>
          <w:tab w:val="left" w:pos="620"/>
        </w:tabs>
        <w:spacing w:before="24"/>
        <w:ind w:right="750"/>
        <w:rPr>
          <w:sz w:val="24"/>
        </w:rPr>
      </w:pPr>
      <w:r>
        <w:rPr>
          <w:sz w:val="24"/>
        </w:rPr>
        <w:t xml:space="preserve">Select the </w:t>
      </w:r>
      <w:r w:rsidRPr="00AB4173">
        <w:rPr>
          <w:color w:val="FF0000"/>
          <w:sz w:val="24"/>
        </w:rPr>
        <w:t>customer’s name</w:t>
      </w:r>
      <w:r>
        <w:rPr>
          <w:sz w:val="24"/>
        </w:rPr>
        <w:t xml:space="preserve"> to access their information.</w:t>
      </w:r>
    </w:p>
    <w:p w14:paraId="2261003A" w14:textId="582F011E" w:rsidR="008E35A3" w:rsidRPr="00AB4173" w:rsidRDefault="00AB4173" w:rsidP="004503B7">
      <w:pPr>
        <w:pStyle w:val="ListParagraph"/>
        <w:numPr>
          <w:ilvl w:val="0"/>
          <w:numId w:val="1"/>
        </w:numPr>
        <w:tabs>
          <w:tab w:val="left" w:pos="620"/>
        </w:tabs>
        <w:spacing w:before="6" w:line="259" w:lineRule="auto"/>
        <w:ind w:right="750"/>
        <w:rPr>
          <w:sz w:val="24"/>
        </w:rPr>
      </w:pPr>
      <w:r w:rsidRPr="00AB4173">
        <w:rPr>
          <w:sz w:val="24"/>
        </w:rPr>
        <w:t xml:space="preserve">Select the </w:t>
      </w:r>
      <w:r w:rsidRPr="00AB4173">
        <w:rPr>
          <w:color w:val="FF0000"/>
          <w:sz w:val="24"/>
        </w:rPr>
        <w:t>Program Completion/Follow-Up</w:t>
      </w:r>
      <w:r w:rsidRPr="00AB4173">
        <w:rPr>
          <w:sz w:val="24"/>
        </w:rPr>
        <w:t xml:space="preserve"> tab</w:t>
      </w:r>
      <w:r w:rsidR="007E140F" w:rsidRPr="00AB4173">
        <w:rPr>
          <w:sz w:val="24"/>
        </w:rPr>
        <w:t>.</w:t>
      </w:r>
    </w:p>
    <w:p w14:paraId="04EEE1B2" w14:textId="77777777" w:rsidR="00AB4173" w:rsidRDefault="00AB4173" w:rsidP="004503B7">
      <w:pPr>
        <w:pStyle w:val="BodyText"/>
        <w:spacing w:before="2"/>
        <w:ind w:right="750"/>
        <w:rPr>
          <w:sz w:val="20"/>
        </w:rPr>
      </w:pPr>
    </w:p>
    <w:p w14:paraId="7F434E3A" w14:textId="106417B1" w:rsidR="008E35A3" w:rsidRPr="00AB4173" w:rsidRDefault="00AB4173" w:rsidP="004503B7">
      <w:pPr>
        <w:pStyle w:val="BodyText"/>
        <w:ind w:left="257" w:right="750"/>
        <w:rPr>
          <w:b/>
          <w:i/>
          <w:sz w:val="22"/>
        </w:rPr>
      </w:pPr>
      <w:r w:rsidRPr="00AB4173">
        <w:rPr>
          <w:b/>
          <w:sz w:val="22"/>
          <w:szCs w:val="22"/>
        </w:rPr>
        <w:t>Enter Completion Status</w:t>
      </w:r>
    </w:p>
    <w:p w14:paraId="541CF3F1" w14:textId="2480FA3E" w:rsidR="008E35A3" w:rsidRDefault="008E35A3" w:rsidP="004503B7">
      <w:pPr>
        <w:pStyle w:val="BodyText"/>
        <w:ind w:right="750"/>
        <w:rPr>
          <w:iCs/>
          <w:sz w:val="22"/>
        </w:rPr>
      </w:pPr>
    </w:p>
    <w:p w14:paraId="030CE3DC" w14:textId="5D7E13C3" w:rsidR="00AB4173" w:rsidRDefault="00AB4173" w:rsidP="004503B7">
      <w:pPr>
        <w:pStyle w:val="BodyText"/>
        <w:numPr>
          <w:ilvl w:val="1"/>
          <w:numId w:val="1"/>
        </w:numPr>
        <w:ind w:left="720" w:right="750"/>
        <w:rPr>
          <w:noProof/>
        </w:rPr>
      </w:pPr>
      <w:r>
        <w:rPr>
          <w:noProof/>
        </w:rPr>
        <w:t xml:space="preserve">Click the </w:t>
      </w:r>
      <w:r w:rsidRPr="00AB4173">
        <w:rPr>
          <w:noProof/>
          <w:color w:val="FF0000"/>
        </w:rPr>
        <w:t>Add Completion Status</w:t>
      </w:r>
      <w:r>
        <w:rPr>
          <w:noProof/>
        </w:rPr>
        <w:t xml:space="preserve"> button.</w:t>
      </w:r>
    </w:p>
    <w:p w14:paraId="443E5717" w14:textId="2F6942CA" w:rsidR="00AB4173" w:rsidRDefault="00AB4173" w:rsidP="004503B7">
      <w:pPr>
        <w:pStyle w:val="BodyText"/>
        <w:numPr>
          <w:ilvl w:val="1"/>
          <w:numId w:val="1"/>
        </w:numPr>
        <w:ind w:left="720" w:right="750"/>
        <w:rPr>
          <w:noProof/>
        </w:rPr>
      </w:pPr>
      <w:r>
        <w:rPr>
          <w:noProof/>
        </w:rPr>
        <w:t>In the window that pops up select the appropriate completion status from the dropdown menu and enter the information accordingly based on the question prompts and the customer’s status in the program. Note: These options include:</w:t>
      </w:r>
    </w:p>
    <w:p w14:paraId="7433FB66" w14:textId="5D3A1AA3" w:rsidR="00AB4173" w:rsidRDefault="00AB4173" w:rsidP="004503B7">
      <w:pPr>
        <w:pStyle w:val="BodyText"/>
        <w:numPr>
          <w:ilvl w:val="2"/>
          <w:numId w:val="1"/>
        </w:numPr>
        <w:ind w:left="1260" w:right="750"/>
        <w:rPr>
          <w:noProof/>
        </w:rPr>
      </w:pPr>
      <w:r>
        <w:rPr>
          <w:noProof/>
        </w:rPr>
        <w:t>Complete</w:t>
      </w:r>
    </w:p>
    <w:p w14:paraId="191CD0CF" w14:textId="6B0BE081" w:rsidR="00AB4173" w:rsidRDefault="00AB4173" w:rsidP="004503B7">
      <w:pPr>
        <w:pStyle w:val="BodyText"/>
        <w:numPr>
          <w:ilvl w:val="2"/>
          <w:numId w:val="1"/>
        </w:numPr>
        <w:ind w:left="1260" w:right="750"/>
        <w:rPr>
          <w:noProof/>
        </w:rPr>
      </w:pPr>
      <w:r>
        <w:rPr>
          <w:noProof/>
        </w:rPr>
        <w:t>Complete &amp; In Transition</w:t>
      </w:r>
    </w:p>
    <w:p w14:paraId="41B09479" w14:textId="5490464D" w:rsidR="00AB4173" w:rsidRDefault="004503B7" w:rsidP="004503B7">
      <w:pPr>
        <w:pStyle w:val="BodyText"/>
        <w:numPr>
          <w:ilvl w:val="2"/>
          <w:numId w:val="1"/>
        </w:numPr>
        <w:ind w:left="1260" w:right="750"/>
        <w:rPr>
          <w:noProof/>
        </w:rPr>
      </w:pPr>
      <w:r>
        <w:rPr>
          <w:noProof/>
        </w:rPr>
        <w:t>Incomplete</w:t>
      </w:r>
    </w:p>
    <w:p w14:paraId="1B754CF4" w14:textId="041D036E" w:rsidR="004503B7" w:rsidRDefault="004503B7" w:rsidP="004503B7">
      <w:pPr>
        <w:pStyle w:val="BodyText"/>
        <w:numPr>
          <w:ilvl w:val="2"/>
          <w:numId w:val="1"/>
        </w:numPr>
        <w:ind w:left="1260" w:right="750"/>
        <w:rPr>
          <w:noProof/>
        </w:rPr>
      </w:pPr>
      <w:r>
        <w:rPr>
          <w:noProof/>
        </w:rPr>
        <w:t>Administrative Withdrawal</w:t>
      </w:r>
    </w:p>
    <w:p w14:paraId="4A49E0F7" w14:textId="7E907347" w:rsidR="004503B7" w:rsidRDefault="004503B7" w:rsidP="004503B7">
      <w:pPr>
        <w:pStyle w:val="BodyText"/>
        <w:ind w:right="750"/>
        <w:jc w:val="center"/>
        <w:rPr>
          <w:noProof/>
        </w:rPr>
      </w:pPr>
      <w:r>
        <w:rPr>
          <w:noProof/>
        </w:rPr>
        <w:drawing>
          <wp:inline distT="0" distB="0" distL="0" distR="0" wp14:anchorId="6CC4FEA8" wp14:editId="31AABFE5">
            <wp:extent cx="4320435" cy="2963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6182" cy="2974518"/>
                    </a:xfrm>
                    <a:prstGeom prst="rect">
                      <a:avLst/>
                    </a:prstGeom>
                    <a:noFill/>
                    <a:ln>
                      <a:noFill/>
                    </a:ln>
                  </pic:spPr>
                </pic:pic>
              </a:graphicData>
            </a:graphic>
          </wp:inline>
        </w:drawing>
      </w:r>
    </w:p>
    <w:p w14:paraId="06A368C0" w14:textId="77777777" w:rsidR="00881C97" w:rsidRDefault="00881C97" w:rsidP="004503B7">
      <w:pPr>
        <w:pStyle w:val="BodyText"/>
        <w:ind w:right="750"/>
        <w:jc w:val="center"/>
        <w:rPr>
          <w:noProof/>
        </w:rPr>
      </w:pPr>
    </w:p>
    <w:p w14:paraId="5C9836B1" w14:textId="77777777" w:rsidR="004503B7" w:rsidRDefault="004503B7" w:rsidP="004503B7">
      <w:pPr>
        <w:pStyle w:val="BodyText"/>
        <w:ind w:right="750"/>
        <w:rPr>
          <w:noProof/>
        </w:rPr>
      </w:pPr>
    </w:p>
    <w:p w14:paraId="0ED4B228" w14:textId="400F89DC" w:rsidR="004503B7" w:rsidRDefault="004503B7" w:rsidP="004503B7">
      <w:pPr>
        <w:pStyle w:val="BodyText"/>
        <w:numPr>
          <w:ilvl w:val="1"/>
          <w:numId w:val="1"/>
        </w:numPr>
        <w:ind w:left="810" w:right="750"/>
        <w:rPr>
          <w:noProof/>
        </w:rPr>
      </w:pPr>
      <w:r>
        <w:rPr>
          <w:noProof/>
        </w:rPr>
        <w:t xml:space="preserve">Once a selection has been made and saved, the Current Completion Status will appear with the ability to view the baseline, which will open a window with the selections made when updating the </w:t>
      </w:r>
      <w:r>
        <w:rPr>
          <w:noProof/>
        </w:rPr>
        <w:lastRenderedPageBreak/>
        <w:t xml:space="preserve">completion status. </w:t>
      </w:r>
    </w:p>
    <w:p w14:paraId="2F289F4E" w14:textId="447439C5" w:rsidR="004503B7" w:rsidRDefault="004503B7" w:rsidP="004503B7">
      <w:pPr>
        <w:pStyle w:val="BodyText"/>
        <w:ind w:right="750"/>
        <w:rPr>
          <w:noProof/>
        </w:rPr>
      </w:pPr>
    </w:p>
    <w:p w14:paraId="39D90A84" w14:textId="25291081" w:rsidR="004503B7" w:rsidRDefault="004503B7" w:rsidP="004503B7">
      <w:pPr>
        <w:pStyle w:val="BodyText"/>
        <w:ind w:right="750"/>
        <w:jc w:val="center"/>
        <w:rPr>
          <w:noProof/>
        </w:rPr>
      </w:pPr>
      <w:r>
        <w:rPr>
          <w:noProof/>
        </w:rPr>
        <w:drawing>
          <wp:inline distT="0" distB="0" distL="0" distR="0" wp14:anchorId="47D4C2E6" wp14:editId="28180B1A">
            <wp:extent cx="3943598" cy="1017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4867" cy="1025201"/>
                    </a:xfrm>
                    <a:prstGeom prst="rect">
                      <a:avLst/>
                    </a:prstGeom>
                    <a:noFill/>
                    <a:ln>
                      <a:noFill/>
                    </a:ln>
                  </pic:spPr>
                </pic:pic>
              </a:graphicData>
            </a:graphic>
          </wp:inline>
        </w:drawing>
      </w:r>
    </w:p>
    <w:p w14:paraId="3274A5F6" w14:textId="77777777" w:rsidR="004503B7" w:rsidRDefault="004503B7" w:rsidP="004503B7">
      <w:pPr>
        <w:pStyle w:val="BodyText"/>
        <w:ind w:right="750"/>
        <w:rPr>
          <w:noProof/>
        </w:rPr>
      </w:pPr>
    </w:p>
    <w:p w14:paraId="2D9EC126" w14:textId="094C8CCB" w:rsidR="004503B7" w:rsidRDefault="004503B7" w:rsidP="004503B7">
      <w:pPr>
        <w:pStyle w:val="BodyText"/>
        <w:numPr>
          <w:ilvl w:val="1"/>
          <w:numId w:val="1"/>
        </w:numPr>
        <w:ind w:left="810" w:right="750"/>
        <w:rPr>
          <w:noProof/>
        </w:rPr>
      </w:pPr>
      <w:r>
        <w:rPr>
          <w:noProof/>
        </w:rPr>
        <w:t xml:space="preserve">For customers who are in transition, you will be asked to upload Transition Documents, which appear below. Note: You will need to click the </w:t>
      </w:r>
      <w:r w:rsidRPr="004503B7">
        <w:rPr>
          <w:noProof/>
          <w:color w:val="FF0000"/>
        </w:rPr>
        <w:t>Choose File</w:t>
      </w:r>
      <w:r>
        <w:rPr>
          <w:noProof/>
        </w:rPr>
        <w:t xml:space="preserve"> button to add your file and click the </w:t>
      </w:r>
      <w:r w:rsidRPr="004503B7">
        <w:rPr>
          <w:noProof/>
          <w:color w:val="FF0000"/>
        </w:rPr>
        <w:t>Upload</w:t>
      </w:r>
      <w:r>
        <w:rPr>
          <w:noProof/>
        </w:rPr>
        <w:t xml:space="preserve"> button to add the document.</w:t>
      </w:r>
      <w:r w:rsidR="00B51AC6">
        <w:rPr>
          <w:noProof/>
        </w:rPr>
        <w:t xml:space="preserve"> (Add a statement here about if they are in transition they will be asked to complete question prompts)</w:t>
      </w:r>
    </w:p>
    <w:p w14:paraId="544F825F" w14:textId="09495D78" w:rsidR="00881C97" w:rsidRDefault="00881C97" w:rsidP="00881C97">
      <w:pPr>
        <w:pStyle w:val="BodyText"/>
        <w:ind w:right="750"/>
        <w:rPr>
          <w:noProof/>
        </w:rPr>
      </w:pPr>
    </w:p>
    <w:p w14:paraId="5E9367BC" w14:textId="1A3687AB" w:rsidR="00881C97" w:rsidRDefault="00881C97" w:rsidP="00881C97">
      <w:pPr>
        <w:pStyle w:val="BodyText"/>
        <w:ind w:right="750"/>
        <w:jc w:val="center"/>
        <w:rPr>
          <w:noProof/>
        </w:rPr>
      </w:pPr>
      <w:r>
        <w:rPr>
          <w:noProof/>
        </w:rPr>
        <w:drawing>
          <wp:inline distT="0" distB="0" distL="0" distR="0" wp14:anchorId="10807690" wp14:editId="579081E2">
            <wp:extent cx="4095004" cy="3700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0482" cy="3705661"/>
                    </a:xfrm>
                    <a:prstGeom prst="rect">
                      <a:avLst/>
                    </a:prstGeom>
                    <a:noFill/>
                    <a:ln>
                      <a:noFill/>
                    </a:ln>
                  </pic:spPr>
                </pic:pic>
              </a:graphicData>
            </a:graphic>
          </wp:inline>
        </w:drawing>
      </w:r>
    </w:p>
    <w:p w14:paraId="42512D1A" w14:textId="77777777" w:rsidR="00881C97" w:rsidRDefault="00881C97" w:rsidP="00881C97">
      <w:pPr>
        <w:pStyle w:val="BodyText"/>
        <w:ind w:right="750"/>
        <w:rPr>
          <w:noProof/>
        </w:rPr>
      </w:pPr>
    </w:p>
    <w:p w14:paraId="06D6FDB4" w14:textId="34508B95" w:rsidR="00881C97" w:rsidRDefault="00881C97" w:rsidP="004503B7">
      <w:pPr>
        <w:pStyle w:val="BodyText"/>
        <w:numPr>
          <w:ilvl w:val="1"/>
          <w:numId w:val="1"/>
        </w:numPr>
        <w:ind w:left="810" w:right="750"/>
        <w:rPr>
          <w:noProof/>
        </w:rPr>
      </w:pPr>
      <w:r>
        <w:rPr>
          <w:noProof/>
        </w:rPr>
        <w:t xml:space="preserve">Active Tracking can be added below the Transition Documents area. Click the </w:t>
      </w:r>
      <w:r w:rsidRPr="00881C97">
        <w:rPr>
          <w:noProof/>
          <w:color w:val="FF0000"/>
        </w:rPr>
        <w:t>Add Active Tracking</w:t>
      </w:r>
      <w:r>
        <w:rPr>
          <w:noProof/>
        </w:rPr>
        <w:t xml:space="preserve"> button and select the appropriate status from the dropdown menu and enter the information accordingly based on the question prompts and the customer’s status.</w:t>
      </w:r>
    </w:p>
    <w:p w14:paraId="23977DC4" w14:textId="1107B3CA" w:rsidR="00AB4173" w:rsidRDefault="00AB4173" w:rsidP="004503B7">
      <w:pPr>
        <w:pStyle w:val="BodyText"/>
        <w:ind w:right="750"/>
        <w:rPr>
          <w:noProof/>
        </w:rPr>
      </w:pPr>
    </w:p>
    <w:p w14:paraId="6F890BFF" w14:textId="779E17A4" w:rsidR="00881C97" w:rsidRDefault="00881C97" w:rsidP="004503B7">
      <w:pPr>
        <w:pStyle w:val="BodyText"/>
        <w:ind w:right="750"/>
        <w:rPr>
          <w:noProof/>
        </w:rPr>
      </w:pPr>
    </w:p>
    <w:p w14:paraId="06FDDEE6" w14:textId="545CDBD2" w:rsidR="00881C97" w:rsidRDefault="00881C97" w:rsidP="004503B7">
      <w:pPr>
        <w:pStyle w:val="BodyText"/>
        <w:ind w:right="750"/>
        <w:rPr>
          <w:noProof/>
        </w:rPr>
      </w:pPr>
    </w:p>
    <w:p w14:paraId="0969DEF5" w14:textId="3D9B2469" w:rsidR="00881C97" w:rsidRDefault="00881C97" w:rsidP="004503B7">
      <w:pPr>
        <w:pStyle w:val="BodyText"/>
        <w:ind w:right="750"/>
        <w:rPr>
          <w:noProof/>
        </w:rPr>
      </w:pPr>
    </w:p>
    <w:p w14:paraId="03D0ADF5" w14:textId="77AE535D" w:rsidR="00881C97" w:rsidRDefault="00881C97" w:rsidP="004503B7">
      <w:pPr>
        <w:pStyle w:val="BodyText"/>
        <w:ind w:right="750"/>
        <w:rPr>
          <w:noProof/>
        </w:rPr>
      </w:pPr>
    </w:p>
    <w:p w14:paraId="75C0FBEF" w14:textId="078E086C" w:rsidR="00881C97" w:rsidRDefault="00881C97" w:rsidP="004503B7">
      <w:pPr>
        <w:pStyle w:val="BodyText"/>
        <w:ind w:right="750"/>
        <w:rPr>
          <w:noProof/>
        </w:rPr>
      </w:pPr>
    </w:p>
    <w:p w14:paraId="6EE5CFCD" w14:textId="0161F100" w:rsidR="00881C97" w:rsidRDefault="00881C97" w:rsidP="004503B7">
      <w:pPr>
        <w:pStyle w:val="BodyText"/>
        <w:ind w:right="750"/>
        <w:rPr>
          <w:noProof/>
        </w:rPr>
      </w:pPr>
    </w:p>
    <w:p w14:paraId="2567347D" w14:textId="03556EB1" w:rsidR="00881C97" w:rsidRDefault="00881C97" w:rsidP="004503B7">
      <w:pPr>
        <w:pStyle w:val="BodyText"/>
        <w:ind w:right="750"/>
        <w:rPr>
          <w:noProof/>
        </w:rPr>
      </w:pPr>
    </w:p>
    <w:p w14:paraId="7F841BA8" w14:textId="0A25E9B2" w:rsidR="00881C97" w:rsidRDefault="00881C97" w:rsidP="004503B7">
      <w:pPr>
        <w:pStyle w:val="BodyText"/>
        <w:ind w:right="750"/>
        <w:rPr>
          <w:noProof/>
        </w:rPr>
      </w:pPr>
    </w:p>
    <w:p w14:paraId="6B830297" w14:textId="1C074C26" w:rsidR="00881C97" w:rsidRDefault="00881C97" w:rsidP="004503B7">
      <w:pPr>
        <w:pStyle w:val="BodyText"/>
        <w:ind w:right="750"/>
        <w:rPr>
          <w:noProof/>
        </w:rPr>
      </w:pPr>
    </w:p>
    <w:p w14:paraId="5F0119DB" w14:textId="3C4C2B76" w:rsidR="00881C97" w:rsidRDefault="00881C97" w:rsidP="00881C97">
      <w:pPr>
        <w:pStyle w:val="BodyText"/>
        <w:ind w:right="750"/>
        <w:jc w:val="center"/>
        <w:rPr>
          <w:noProof/>
        </w:rPr>
      </w:pPr>
      <w:r>
        <w:rPr>
          <w:noProof/>
        </w:rPr>
        <w:lastRenderedPageBreak/>
        <w:drawing>
          <wp:inline distT="0" distB="0" distL="0" distR="0" wp14:anchorId="22BE4383" wp14:editId="3F50CDA1">
            <wp:extent cx="4882183" cy="16773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0299" cy="1680092"/>
                    </a:xfrm>
                    <a:prstGeom prst="rect">
                      <a:avLst/>
                    </a:prstGeom>
                    <a:noFill/>
                    <a:ln>
                      <a:noFill/>
                    </a:ln>
                  </pic:spPr>
                </pic:pic>
              </a:graphicData>
            </a:graphic>
          </wp:inline>
        </w:drawing>
      </w:r>
    </w:p>
    <w:p w14:paraId="475BB271" w14:textId="23D973DE" w:rsidR="00AB4173" w:rsidRDefault="00AB4173" w:rsidP="004503B7">
      <w:pPr>
        <w:pStyle w:val="BodyText"/>
        <w:ind w:right="750"/>
        <w:rPr>
          <w:noProof/>
        </w:rPr>
      </w:pPr>
    </w:p>
    <w:p w14:paraId="683EC4D1" w14:textId="4B117678" w:rsidR="00AB4173" w:rsidRDefault="00AB4173" w:rsidP="004503B7">
      <w:pPr>
        <w:pStyle w:val="BodyText"/>
        <w:ind w:right="750"/>
        <w:rPr>
          <w:noProof/>
        </w:rPr>
      </w:pPr>
    </w:p>
    <w:p w14:paraId="77FAACB0" w14:textId="66BFC6A2" w:rsidR="00AB4173" w:rsidRDefault="00AB4173" w:rsidP="004503B7">
      <w:pPr>
        <w:pStyle w:val="BodyText"/>
        <w:ind w:right="750"/>
        <w:rPr>
          <w:noProof/>
        </w:rPr>
      </w:pPr>
    </w:p>
    <w:p w14:paraId="663427DD" w14:textId="79EA4284" w:rsidR="00AB4173" w:rsidRDefault="00AB4173" w:rsidP="004503B7">
      <w:pPr>
        <w:pStyle w:val="BodyText"/>
        <w:ind w:right="750"/>
        <w:rPr>
          <w:noProof/>
        </w:rPr>
      </w:pPr>
    </w:p>
    <w:p w14:paraId="2B06BE1C" w14:textId="3CB81143" w:rsidR="00AB4173" w:rsidRDefault="00AB4173" w:rsidP="004503B7">
      <w:pPr>
        <w:pStyle w:val="BodyText"/>
        <w:ind w:right="750"/>
        <w:rPr>
          <w:noProof/>
        </w:rPr>
      </w:pPr>
    </w:p>
    <w:p w14:paraId="7C7B100D" w14:textId="1823C553" w:rsidR="00AB4173" w:rsidRDefault="00AB4173" w:rsidP="004503B7">
      <w:pPr>
        <w:pStyle w:val="BodyText"/>
        <w:ind w:right="750"/>
        <w:rPr>
          <w:noProof/>
        </w:rPr>
      </w:pPr>
    </w:p>
    <w:p w14:paraId="2F55CBB5" w14:textId="0974AE55" w:rsidR="00AB4173" w:rsidRDefault="00AB4173" w:rsidP="004503B7">
      <w:pPr>
        <w:pStyle w:val="BodyText"/>
        <w:ind w:right="750"/>
        <w:rPr>
          <w:noProof/>
        </w:rPr>
      </w:pPr>
    </w:p>
    <w:p w14:paraId="5C50A29B" w14:textId="1C7B0933" w:rsidR="00AB4173" w:rsidRDefault="00AB4173" w:rsidP="004503B7">
      <w:pPr>
        <w:pStyle w:val="BodyText"/>
        <w:ind w:right="750"/>
        <w:rPr>
          <w:noProof/>
        </w:rPr>
      </w:pPr>
    </w:p>
    <w:p w14:paraId="371CAACA" w14:textId="61D0E93D" w:rsidR="00AB4173" w:rsidRDefault="00AB4173" w:rsidP="004503B7">
      <w:pPr>
        <w:pStyle w:val="BodyText"/>
        <w:ind w:right="750"/>
        <w:rPr>
          <w:noProof/>
        </w:rPr>
      </w:pPr>
    </w:p>
    <w:p w14:paraId="2690AB8B" w14:textId="19ED6DEF" w:rsidR="00AB4173" w:rsidRDefault="00AB4173" w:rsidP="004503B7">
      <w:pPr>
        <w:pStyle w:val="BodyText"/>
        <w:ind w:right="750"/>
        <w:rPr>
          <w:noProof/>
        </w:rPr>
      </w:pPr>
    </w:p>
    <w:p w14:paraId="449F3880" w14:textId="2B4755B3" w:rsidR="00881C97" w:rsidRDefault="00881C97" w:rsidP="004503B7">
      <w:pPr>
        <w:pStyle w:val="BodyText"/>
        <w:ind w:right="750"/>
        <w:rPr>
          <w:noProof/>
        </w:rPr>
      </w:pPr>
    </w:p>
    <w:p w14:paraId="6AAF8DA4" w14:textId="6BD9AFB5" w:rsidR="00881C97" w:rsidRDefault="00881C97" w:rsidP="004503B7">
      <w:pPr>
        <w:pStyle w:val="BodyText"/>
        <w:ind w:right="750"/>
        <w:rPr>
          <w:noProof/>
        </w:rPr>
      </w:pPr>
    </w:p>
    <w:p w14:paraId="19369882" w14:textId="5E85807A" w:rsidR="00881C97" w:rsidRDefault="00881C97" w:rsidP="004503B7">
      <w:pPr>
        <w:pStyle w:val="BodyText"/>
        <w:ind w:right="750"/>
        <w:rPr>
          <w:noProof/>
        </w:rPr>
      </w:pPr>
    </w:p>
    <w:p w14:paraId="429EAC93" w14:textId="5C4F5E97" w:rsidR="00881C97" w:rsidRDefault="00881C97" w:rsidP="004503B7">
      <w:pPr>
        <w:pStyle w:val="BodyText"/>
        <w:ind w:right="750"/>
        <w:rPr>
          <w:noProof/>
        </w:rPr>
      </w:pPr>
    </w:p>
    <w:p w14:paraId="6BECA2DD" w14:textId="7030FA95" w:rsidR="00881C97" w:rsidRDefault="00881C97" w:rsidP="004503B7">
      <w:pPr>
        <w:pStyle w:val="BodyText"/>
        <w:ind w:right="750"/>
        <w:rPr>
          <w:noProof/>
        </w:rPr>
      </w:pPr>
    </w:p>
    <w:p w14:paraId="220A218A" w14:textId="79B564E6" w:rsidR="00881C97" w:rsidRDefault="00881C97" w:rsidP="004503B7">
      <w:pPr>
        <w:pStyle w:val="BodyText"/>
        <w:ind w:right="750"/>
        <w:rPr>
          <w:noProof/>
        </w:rPr>
      </w:pPr>
    </w:p>
    <w:p w14:paraId="3EECCD7B" w14:textId="1D93C054" w:rsidR="00881C97" w:rsidRDefault="00881C97" w:rsidP="004503B7">
      <w:pPr>
        <w:pStyle w:val="BodyText"/>
        <w:ind w:right="750"/>
        <w:rPr>
          <w:noProof/>
        </w:rPr>
      </w:pPr>
    </w:p>
    <w:p w14:paraId="4846056C" w14:textId="414ACED6" w:rsidR="00881C97" w:rsidRDefault="00881C97" w:rsidP="004503B7">
      <w:pPr>
        <w:pStyle w:val="BodyText"/>
        <w:ind w:right="750"/>
        <w:rPr>
          <w:noProof/>
        </w:rPr>
      </w:pPr>
    </w:p>
    <w:p w14:paraId="6DEDAFF8" w14:textId="5284C131" w:rsidR="00881C97" w:rsidRDefault="00881C97" w:rsidP="004503B7">
      <w:pPr>
        <w:pStyle w:val="BodyText"/>
        <w:ind w:right="750"/>
        <w:rPr>
          <w:noProof/>
        </w:rPr>
      </w:pPr>
    </w:p>
    <w:p w14:paraId="49F457A2" w14:textId="3DD2ABBB" w:rsidR="00881C97" w:rsidRDefault="00881C97" w:rsidP="004503B7">
      <w:pPr>
        <w:pStyle w:val="BodyText"/>
        <w:ind w:right="750"/>
        <w:rPr>
          <w:noProof/>
        </w:rPr>
      </w:pPr>
    </w:p>
    <w:p w14:paraId="56130285" w14:textId="32547D23" w:rsidR="00881C97" w:rsidRDefault="00881C97" w:rsidP="004503B7">
      <w:pPr>
        <w:pStyle w:val="BodyText"/>
        <w:ind w:right="750"/>
        <w:rPr>
          <w:noProof/>
        </w:rPr>
      </w:pPr>
    </w:p>
    <w:p w14:paraId="6E5172DE" w14:textId="45B08F9B" w:rsidR="00881C97" w:rsidRDefault="00881C97" w:rsidP="004503B7">
      <w:pPr>
        <w:pStyle w:val="BodyText"/>
        <w:ind w:right="750"/>
        <w:rPr>
          <w:noProof/>
        </w:rPr>
      </w:pPr>
    </w:p>
    <w:p w14:paraId="218208F3" w14:textId="149E0B60" w:rsidR="00881C97" w:rsidRDefault="00881C97" w:rsidP="004503B7">
      <w:pPr>
        <w:pStyle w:val="BodyText"/>
        <w:ind w:right="750"/>
        <w:rPr>
          <w:noProof/>
        </w:rPr>
      </w:pPr>
    </w:p>
    <w:p w14:paraId="0E272517" w14:textId="0EC69436" w:rsidR="00881C97" w:rsidRDefault="00881C97" w:rsidP="004503B7">
      <w:pPr>
        <w:pStyle w:val="BodyText"/>
        <w:ind w:right="750"/>
        <w:rPr>
          <w:noProof/>
        </w:rPr>
      </w:pPr>
    </w:p>
    <w:p w14:paraId="73309F93" w14:textId="2B66C0F1" w:rsidR="00881C97" w:rsidRDefault="00881C97" w:rsidP="004503B7">
      <w:pPr>
        <w:pStyle w:val="BodyText"/>
        <w:ind w:right="750"/>
        <w:rPr>
          <w:noProof/>
        </w:rPr>
      </w:pPr>
    </w:p>
    <w:p w14:paraId="20049ED1" w14:textId="6C4D736B" w:rsidR="00881C97" w:rsidRDefault="00881C97" w:rsidP="004503B7">
      <w:pPr>
        <w:pStyle w:val="BodyText"/>
        <w:ind w:right="750"/>
        <w:rPr>
          <w:noProof/>
        </w:rPr>
      </w:pPr>
    </w:p>
    <w:p w14:paraId="7251B240" w14:textId="43302E1F" w:rsidR="00881C97" w:rsidRDefault="00881C97" w:rsidP="004503B7">
      <w:pPr>
        <w:pStyle w:val="BodyText"/>
        <w:ind w:right="750"/>
        <w:rPr>
          <w:noProof/>
        </w:rPr>
      </w:pPr>
    </w:p>
    <w:p w14:paraId="2A663241" w14:textId="2DA2BD08" w:rsidR="00881C97" w:rsidRDefault="00881C97" w:rsidP="004503B7">
      <w:pPr>
        <w:pStyle w:val="BodyText"/>
        <w:ind w:right="750"/>
        <w:rPr>
          <w:noProof/>
        </w:rPr>
      </w:pPr>
    </w:p>
    <w:p w14:paraId="573AB871" w14:textId="77777777" w:rsidR="00881C97" w:rsidRDefault="00881C97" w:rsidP="004503B7">
      <w:pPr>
        <w:pStyle w:val="BodyText"/>
        <w:ind w:right="750"/>
        <w:rPr>
          <w:noProof/>
        </w:rPr>
      </w:pPr>
    </w:p>
    <w:p w14:paraId="1E16AF69" w14:textId="675421B7" w:rsidR="00AB4173" w:rsidRDefault="00AB4173" w:rsidP="004503B7">
      <w:pPr>
        <w:pStyle w:val="BodyText"/>
        <w:ind w:right="750"/>
        <w:rPr>
          <w:noProof/>
        </w:rPr>
      </w:pPr>
    </w:p>
    <w:p w14:paraId="219E49C4" w14:textId="77777777" w:rsidR="00AB4173" w:rsidRPr="00AB4173" w:rsidRDefault="00AB4173" w:rsidP="004503B7">
      <w:pPr>
        <w:pStyle w:val="BodyText"/>
        <w:ind w:right="750"/>
        <w:rPr>
          <w:iCs/>
          <w:sz w:val="22"/>
        </w:rPr>
      </w:pPr>
    </w:p>
    <w:p w14:paraId="75C73B8A" w14:textId="77777777" w:rsidR="008E35A3" w:rsidRDefault="008E35A3" w:rsidP="004503B7">
      <w:pPr>
        <w:pStyle w:val="BodyText"/>
        <w:ind w:right="750"/>
        <w:rPr>
          <w:i/>
          <w:sz w:val="22"/>
        </w:rPr>
      </w:pPr>
    </w:p>
    <w:p w14:paraId="774418E9" w14:textId="77777777" w:rsidR="008E35A3" w:rsidRDefault="008E35A3" w:rsidP="004503B7">
      <w:pPr>
        <w:pStyle w:val="BodyText"/>
        <w:spacing w:before="8"/>
        <w:ind w:right="750"/>
        <w:rPr>
          <w:i/>
          <w:sz w:val="22"/>
        </w:rPr>
      </w:pPr>
    </w:p>
    <w:p w14:paraId="0A7CA58C" w14:textId="77777777" w:rsidR="008E35A3" w:rsidRDefault="007E140F" w:rsidP="004503B7">
      <w:pPr>
        <w:spacing w:before="1"/>
        <w:ind w:left="423" w:right="750"/>
        <w:jc w:val="center"/>
        <w:rPr>
          <w:sz w:val="16"/>
        </w:rPr>
      </w:pPr>
      <w:r>
        <w:rPr>
          <w:sz w:val="16"/>
        </w:rPr>
        <w:t xml:space="preserve">The Illinois </w:t>
      </w:r>
      <w:proofErr w:type="spellStart"/>
      <w:r>
        <w:rPr>
          <w:sz w:val="16"/>
        </w:rPr>
        <w:t>workNet</w:t>
      </w:r>
      <w:proofErr w:type="spellEnd"/>
      <w:r>
        <w:rPr>
          <w:sz w:val="16"/>
        </w:rPr>
        <w:t xml:space="preserve"> Center System, an American Job Center, is an equal opportunity employer/program. Auxiliary aids and services are available upon request to individuals with disabilities. All voice telephone numbers may be reached by persons using TTY/TDD equipment by calling TTY (800) 526-0844 or 711.</w:t>
      </w:r>
    </w:p>
    <w:p w14:paraId="6AE7ABEC" w14:textId="77777777" w:rsidR="008E35A3" w:rsidRDefault="007E140F" w:rsidP="004503B7">
      <w:pPr>
        <w:ind w:left="421" w:right="750"/>
        <w:jc w:val="center"/>
        <w:rPr>
          <w:sz w:val="16"/>
        </w:rPr>
      </w:pPr>
      <w:r>
        <w:rPr>
          <w:sz w:val="16"/>
        </w:rPr>
        <w:t>This workforce product was funded by a grant awarded by the U.S. Department of Labor’s Employment and Training Administration.</w:t>
      </w:r>
    </w:p>
    <w:p w14:paraId="54BB6230" w14:textId="77777777" w:rsidR="008E35A3" w:rsidRDefault="007E140F" w:rsidP="004503B7">
      <w:pPr>
        <w:spacing w:before="2"/>
        <w:ind w:left="411" w:right="750"/>
        <w:jc w:val="center"/>
        <w:rPr>
          <w:sz w:val="16"/>
        </w:rPr>
      </w:pPr>
      <w:r>
        <w:rPr>
          <w:sz w:val="16"/>
        </w:rPr>
        <w:t xml:space="preserve">For more </w:t>
      </w:r>
      <w:proofErr w:type="gramStart"/>
      <w:r>
        <w:rPr>
          <w:sz w:val="16"/>
        </w:rPr>
        <w:t>information</w:t>
      </w:r>
      <w:proofErr w:type="gramEnd"/>
      <w:r>
        <w:rPr>
          <w:sz w:val="16"/>
        </w:rPr>
        <w:t xml:space="preserve"> please refer to the footer at the bottom of any webpage at illinoisworknet.com.</w:t>
      </w:r>
    </w:p>
    <w:sectPr w:rsidR="008E35A3">
      <w:headerReference w:type="default" r:id="rId17"/>
      <w:pgSz w:w="12240" w:h="15840"/>
      <w:pgMar w:top="1320" w:right="320" w:bottom="280" w:left="460" w:header="7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EE11" w14:textId="77777777" w:rsidR="00E70952" w:rsidRDefault="00E70952">
      <w:r>
        <w:separator/>
      </w:r>
    </w:p>
  </w:endnote>
  <w:endnote w:type="continuationSeparator" w:id="0">
    <w:p w14:paraId="1B67C2F4" w14:textId="77777777" w:rsidR="00E70952" w:rsidRDefault="00E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F491" w14:textId="77777777" w:rsidR="00E70952" w:rsidRDefault="00E70952">
      <w:r>
        <w:separator/>
      </w:r>
    </w:p>
  </w:footnote>
  <w:footnote w:type="continuationSeparator" w:id="0">
    <w:p w14:paraId="3F5AF6CC" w14:textId="77777777" w:rsidR="00E70952" w:rsidRDefault="00E7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244" w14:textId="0E8E40B6" w:rsidR="008E35A3" w:rsidRDefault="00B51AC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A569D7" wp14:editId="4DE2BD8A">
              <wp:simplePos x="0" y="0"/>
              <wp:positionH relativeFrom="page">
                <wp:posOffset>4619625</wp:posOffset>
              </wp:positionH>
              <wp:positionV relativeFrom="page">
                <wp:posOffset>487680</wp:posOffset>
              </wp:positionV>
              <wp:extent cx="2710180" cy="365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31B3" w14:textId="0F6763D1" w:rsidR="008E35A3" w:rsidRDefault="008931E5" w:rsidP="008931E5">
                          <w:pPr>
                            <w:spacing w:line="298" w:lineRule="exact"/>
                            <w:ind w:left="20"/>
                            <w:jc w:val="right"/>
                            <w:rPr>
                              <w:sz w:val="28"/>
                            </w:rPr>
                          </w:pPr>
                          <w:r>
                            <w:rPr>
                              <w:sz w:val="28"/>
                            </w:rPr>
                            <w:t>Program Completion/Follow-Up</w:t>
                          </w:r>
                        </w:p>
                        <w:p w14:paraId="3AB17CA4" w14:textId="40643D45" w:rsidR="008E35A3" w:rsidRDefault="008931E5" w:rsidP="000132D4">
                          <w:pPr>
                            <w:spacing w:line="261" w:lineRule="exact"/>
                            <w:jc w:val="right"/>
                            <w:rPr>
                              <w:i/>
                            </w:rPr>
                          </w:pPr>
                          <w:r>
                            <w:rPr>
                              <w:i/>
                            </w:rPr>
                            <w:t>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569D7" id="_x0000_t202" coordsize="21600,21600" o:spt="202" path="m,l,21600r21600,l21600,xe">
              <v:stroke joinstyle="miter"/>
              <v:path gradientshapeok="t" o:connecttype="rect"/>
            </v:shapetype>
            <v:shape id="Text Box 1" o:spid="_x0000_s1026" type="#_x0000_t202" style="position:absolute;margin-left:363.75pt;margin-top:38.4pt;width:213.4pt;height:2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B1gEAAJEDAAAOAAAAZHJzL2Uyb0RvYy54bWysU9tu2zAMfR+wfxD0vjjO0K4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" filled="f" stroked="f">
              <v:textbox inset="0,0,0,0">
                <w:txbxContent>
                  <w:p w14:paraId="51DA31B3" w14:textId="0F6763D1" w:rsidR="008E35A3" w:rsidRDefault="008931E5" w:rsidP="008931E5">
                    <w:pPr>
                      <w:spacing w:line="298" w:lineRule="exact"/>
                      <w:ind w:left="20"/>
                      <w:jc w:val="right"/>
                      <w:rPr>
                        <w:sz w:val="28"/>
                      </w:rPr>
                    </w:pPr>
                    <w:r>
                      <w:rPr>
                        <w:sz w:val="28"/>
                      </w:rPr>
                      <w:t>Program Completion/Follow-Up</w:t>
                    </w:r>
                  </w:p>
                  <w:p w14:paraId="3AB17CA4" w14:textId="40643D45" w:rsidR="008E35A3" w:rsidRDefault="008931E5" w:rsidP="000132D4">
                    <w:pPr>
                      <w:spacing w:line="261" w:lineRule="exact"/>
                      <w:jc w:val="right"/>
                      <w:rPr>
                        <w:i/>
                      </w:rPr>
                    </w:pPr>
                    <w:r>
                      <w:rPr>
                        <w:i/>
                      </w:rPr>
                      <w:t>March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C79"/>
    <w:multiLevelType w:val="hybridMultilevel"/>
    <w:tmpl w:val="A96AC58A"/>
    <w:lvl w:ilvl="0" w:tplc="F88E1F60">
      <w:numFmt w:val="bullet"/>
      <w:lvlText w:val=""/>
      <w:lvlJc w:val="left"/>
      <w:pPr>
        <w:ind w:left="980" w:hanging="361"/>
      </w:pPr>
      <w:rPr>
        <w:rFonts w:ascii="Symbol" w:eastAsia="Symbol" w:hAnsi="Symbol" w:cs="Symbol" w:hint="default"/>
        <w:w w:val="100"/>
        <w:sz w:val="24"/>
        <w:szCs w:val="24"/>
        <w:lang w:val="en-US" w:eastAsia="en-US" w:bidi="en-US"/>
      </w:rPr>
    </w:lvl>
    <w:lvl w:ilvl="1" w:tplc="164CBCEA">
      <w:numFmt w:val="bullet"/>
      <w:lvlText w:val="•"/>
      <w:lvlJc w:val="left"/>
      <w:pPr>
        <w:ind w:left="2028" w:hanging="361"/>
      </w:pPr>
      <w:rPr>
        <w:rFonts w:hint="default"/>
        <w:lang w:val="en-US" w:eastAsia="en-US" w:bidi="en-US"/>
      </w:rPr>
    </w:lvl>
    <w:lvl w:ilvl="2" w:tplc="F0C40D84">
      <w:numFmt w:val="bullet"/>
      <w:lvlText w:val="•"/>
      <w:lvlJc w:val="left"/>
      <w:pPr>
        <w:ind w:left="3076" w:hanging="361"/>
      </w:pPr>
      <w:rPr>
        <w:rFonts w:hint="default"/>
        <w:lang w:val="en-US" w:eastAsia="en-US" w:bidi="en-US"/>
      </w:rPr>
    </w:lvl>
    <w:lvl w:ilvl="3" w:tplc="DDE8C8CA">
      <w:numFmt w:val="bullet"/>
      <w:lvlText w:val="•"/>
      <w:lvlJc w:val="left"/>
      <w:pPr>
        <w:ind w:left="4124" w:hanging="361"/>
      </w:pPr>
      <w:rPr>
        <w:rFonts w:hint="default"/>
        <w:lang w:val="en-US" w:eastAsia="en-US" w:bidi="en-US"/>
      </w:rPr>
    </w:lvl>
    <w:lvl w:ilvl="4" w:tplc="A8BCE894">
      <w:numFmt w:val="bullet"/>
      <w:lvlText w:val="•"/>
      <w:lvlJc w:val="left"/>
      <w:pPr>
        <w:ind w:left="5172" w:hanging="361"/>
      </w:pPr>
      <w:rPr>
        <w:rFonts w:hint="default"/>
        <w:lang w:val="en-US" w:eastAsia="en-US" w:bidi="en-US"/>
      </w:rPr>
    </w:lvl>
    <w:lvl w:ilvl="5" w:tplc="07CA3606">
      <w:numFmt w:val="bullet"/>
      <w:lvlText w:val="•"/>
      <w:lvlJc w:val="left"/>
      <w:pPr>
        <w:ind w:left="6220" w:hanging="361"/>
      </w:pPr>
      <w:rPr>
        <w:rFonts w:hint="default"/>
        <w:lang w:val="en-US" w:eastAsia="en-US" w:bidi="en-US"/>
      </w:rPr>
    </w:lvl>
    <w:lvl w:ilvl="6" w:tplc="CC22F2FA">
      <w:numFmt w:val="bullet"/>
      <w:lvlText w:val="•"/>
      <w:lvlJc w:val="left"/>
      <w:pPr>
        <w:ind w:left="7268" w:hanging="361"/>
      </w:pPr>
      <w:rPr>
        <w:rFonts w:hint="default"/>
        <w:lang w:val="en-US" w:eastAsia="en-US" w:bidi="en-US"/>
      </w:rPr>
    </w:lvl>
    <w:lvl w:ilvl="7" w:tplc="0B54DCF4">
      <w:numFmt w:val="bullet"/>
      <w:lvlText w:val="•"/>
      <w:lvlJc w:val="left"/>
      <w:pPr>
        <w:ind w:left="8316" w:hanging="361"/>
      </w:pPr>
      <w:rPr>
        <w:rFonts w:hint="default"/>
        <w:lang w:val="en-US" w:eastAsia="en-US" w:bidi="en-US"/>
      </w:rPr>
    </w:lvl>
    <w:lvl w:ilvl="8" w:tplc="27369FC8">
      <w:numFmt w:val="bullet"/>
      <w:lvlText w:val="•"/>
      <w:lvlJc w:val="left"/>
      <w:pPr>
        <w:ind w:left="9364" w:hanging="361"/>
      </w:pPr>
      <w:rPr>
        <w:rFonts w:hint="default"/>
        <w:lang w:val="en-US" w:eastAsia="en-US" w:bidi="en-US"/>
      </w:rPr>
    </w:lvl>
  </w:abstractNum>
  <w:abstractNum w:abstractNumId="1" w15:restartNumberingAfterBreak="0">
    <w:nsid w:val="1E9314E9"/>
    <w:multiLevelType w:val="hybridMultilevel"/>
    <w:tmpl w:val="A38E0540"/>
    <w:lvl w:ilvl="0" w:tplc="B886874E">
      <w:start w:val="1"/>
      <w:numFmt w:val="decimal"/>
      <w:lvlText w:val="%1."/>
      <w:lvlJc w:val="left"/>
      <w:pPr>
        <w:ind w:left="620" w:hanging="363"/>
        <w:jc w:val="left"/>
      </w:pPr>
      <w:rPr>
        <w:rFonts w:hint="default"/>
        <w:spacing w:val="-2"/>
        <w:w w:val="100"/>
        <w:lang w:val="en-US" w:eastAsia="en-US" w:bidi="en-US"/>
      </w:rPr>
    </w:lvl>
    <w:lvl w:ilvl="1" w:tplc="22B4C02A">
      <w:start w:val="1"/>
      <w:numFmt w:val="decimal"/>
      <w:lvlText w:val="%2."/>
      <w:lvlJc w:val="left"/>
      <w:pPr>
        <w:ind w:left="980" w:hanging="361"/>
        <w:jc w:val="left"/>
      </w:pPr>
      <w:rPr>
        <w:rFonts w:ascii="Calibri" w:eastAsia="Calibri" w:hAnsi="Calibri" w:cs="Calibri" w:hint="default"/>
        <w:spacing w:val="-7"/>
        <w:w w:val="100"/>
        <w:sz w:val="22"/>
        <w:szCs w:val="22"/>
        <w:lang w:val="en-US" w:eastAsia="en-US" w:bidi="en-US"/>
      </w:rPr>
    </w:lvl>
    <w:lvl w:ilvl="2" w:tplc="8E92E592">
      <w:numFmt w:val="bullet"/>
      <w:lvlText w:val="•"/>
      <w:lvlJc w:val="left"/>
      <w:pPr>
        <w:ind w:left="2144" w:hanging="361"/>
      </w:pPr>
      <w:rPr>
        <w:rFonts w:hint="default"/>
        <w:lang w:val="en-US" w:eastAsia="en-US" w:bidi="en-US"/>
      </w:rPr>
    </w:lvl>
    <w:lvl w:ilvl="3" w:tplc="D4A69DCE">
      <w:numFmt w:val="bullet"/>
      <w:lvlText w:val="•"/>
      <w:lvlJc w:val="left"/>
      <w:pPr>
        <w:ind w:left="3308" w:hanging="361"/>
      </w:pPr>
      <w:rPr>
        <w:rFonts w:hint="default"/>
        <w:lang w:val="en-US" w:eastAsia="en-US" w:bidi="en-US"/>
      </w:rPr>
    </w:lvl>
    <w:lvl w:ilvl="4" w:tplc="618E2074">
      <w:numFmt w:val="bullet"/>
      <w:lvlText w:val="•"/>
      <w:lvlJc w:val="left"/>
      <w:pPr>
        <w:ind w:left="4473" w:hanging="361"/>
      </w:pPr>
      <w:rPr>
        <w:rFonts w:hint="default"/>
        <w:lang w:val="en-US" w:eastAsia="en-US" w:bidi="en-US"/>
      </w:rPr>
    </w:lvl>
    <w:lvl w:ilvl="5" w:tplc="48487024">
      <w:numFmt w:val="bullet"/>
      <w:lvlText w:val="•"/>
      <w:lvlJc w:val="left"/>
      <w:pPr>
        <w:ind w:left="5637" w:hanging="361"/>
      </w:pPr>
      <w:rPr>
        <w:rFonts w:hint="default"/>
        <w:lang w:val="en-US" w:eastAsia="en-US" w:bidi="en-US"/>
      </w:rPr>
    </w:lvl>
    <w:lvl w:ilvl="6" w:tplc="7D3A91B0">
      <w:numFmt w:val="bullet"/>
      <w:lvlText w:val="•"/>
      <w:lvlJc w:val="left"/>
      <w:pPr>
        <w:ind w:left="6802" w:hanging="361"/>
      </w:pPr>
      <w:rPr>
        <w:rFonts w:hint="default"/>
        <w:lang w:val="en-US" w:eastAsia="en-US" w:bidi="en-US"/>
      </w:rPr>
    </w:lvl>
    <w:lvl w:ilvl="7" w:tplc="A5D8E11E">
      <w:numFmt w:val="bullet"/>
      <w:lvlText w:val="•"/>
      <w:lvlJc w:val="left"/>
      <w:pPr>
        <w:ind w:left="7966" w:hanging="361"/>
      </w:pPr>
      <w:rPr>
        <w:rFonts w:hint="default"/>
        <w:lang w:val="en-US" w:eastAsia="en-US" w:bidi="en-US"/>
      </w:rPr>
    </w:lvl>
    <w:lvl w:ilvl="8" w:tplc="E6446A80">
      <w:numFmt w:val="bullet"/>
      <w:lvlText w:val="•"/>
      <w:lvlJc w:val="left"/>
      <w:pPr>
        <w:ind w:left="9131" w:hanging="361"/>
      </w:pPr>
      <w:rPr>
        <w:rFonts w:hint="default"/>
        <w:lang w:val="en-US" w:eastAsia="en-US" w:bidi="en-US"/>
      </w:rPr>
    </w:lvl>
  </w:abstractNum>
  <w:num w:numId="1" w16cid:durableId="1674453260">
    <w:abstractNumId w:val="1"/>
  </w:num>
  <w:num w:numId="2" w16cid:durableId="183383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A3"/>
    <w:rsid w:val="000132D4"/>
    <w:rsid w:val="003F1079"/>
    <w:rsid w:val="004503B7"/>
    <w:rsid w:val="007E140F"/>
    <w:rsid w:val="00881C97"/>
    <w:rsid w:val="008931E5"/>
    <w:rsid w:val="008E35A3"/>
    <w:rsid w:val="00AB4173"/>
    <w:rsid w:val="00B51AC6"/>
    <w:rsid w:val="00CA02B6"/>
    <w:rsid w:val="00E7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03F97"/>
  <w15:docId w15:val="{C8E9C5EB-90CA-4712-A6DC-C780444B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0"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32D4"/>
    <w:pPr>
      <w:tabs>
        <w:tab w:val="center" w:pos="4680"/>
        <w:tab w:val="right" w:pos="9360"/>
      </w:tabs>
    </w:pPr>
  </w:style>
  <w:style w:type="character" w:customStyle="1" w:styleId="HeaderChar">
    <w:name w:val="Header Char"/>
    <w:basedOn w:val="DefaultParagraphFont"/>
    <w:link w:val="Header"/>
    <w:uiPriority w:val="99"/>
    <w:rsid w:val="000132D4"/>
    <w:rPr>
      <w:rFonts w:ascii="Calibri" w:eastAsia="Calibri" w:hAnsi="Calibri" w:cs="Calibri"/>
      <w:lang w:bidi="en-US"/>
    </w:rPr>
  </w:style>
  <w:style w:type="paragraph" w:styleId="Footer">
    <w:name w:val="footer"/>
    <w:basedOn w:val="Normal"/>
    <w:link w:val="FooterChar"/>
    <w:uiPriority w:val="99"/>
    <w:unhideWhenUsed/>
    <w:rsid w:val="000132D4"/>
    <w:pPr>
      <w:tabs>
        <w:tab w:val="center" w:pos="4680"/>
        <w:tab w:val="right" w:pos="9360"/>
      </w:tabs>
    </w:pPr>
  </w:style>
  <w:style w:type="character" w:customStyle="1" w:styleId="FooterChar">
    <w:name w:val="Footer Char"/>
    <w:basedOn w:val="DefaultParagraphFont"/>
    <w:link w:val="Footer"/>
    <w:uiPriority w:val="99"/>
    <w:rsid w:val="000132D4"/>
    <w:rPr>
      <w:rFonts w:ascii="Calibri" w:eastAsia="Calibri" w:hAnsi="Calibri" w:cs="Calibri"/>
      <w:lang w:bidi="en-US"/>
    </w:rPr>
  </w:style>
  <w:style w:type="paragraph" w:styleId="Revision">
    <w:name w:val="Revision"/>
    <w:hidden/>
    <w:uiPriority w:val="99"/>
    <w:semiHidden/>
    <w:rsid w:val="00B51AC6"/>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llinoisworkne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IL Works Program Completion Follow Up</Description0>
    <DocumentType xmlns="9352c220-c5aa-4176-b310-478a54cdcce0">
      <Value>Instructions</Value>
    </DocumentType>
    <MainCategory xmlns="9352c220-c5aa-4176-b310-478a54cdcce0">25</MainCategory>
    <GradeLevel xmlns="9352c220-c5aa-4176-b310-478a54cdcce0">
      <Value>&gt;12 Postsecondary</Value>
    </GradeLevel>
    <TaxCatchAll xmlns="6e83a1a5-9dab-4521-85db-ea3c8196acb3"/>
    <Site xmlns="9352c220-c5aa-4176-b310-478a54cdcce0">
      <Value>1</Value>
    </Site>
    <TaxKeywordTaxHTField xmlns="6e83a1a5-9dab-4521-85db-ea3c8196acb3">
      <Terms xmlns="http://schemas.microsoft.com/office/infopath/2007/PartnerControls"/>
    </TaxKeywordTaxHTField>
    <SubCategory xmlns="9352c220-c5aa-4176-b310-478a54cdcce0">88</SubCategory>
    <Audience xmlns="9352c220-c5aa-4176-b310-478a54cdcce0">
      <Value>3</Value>
    </Audience>
  </documentManagement>
</p:properties>
</file>

<file path=customXml/itemProps1.xml><?xml version="1.0" encoding="utf-8"?>
<ds:datastoreItem xmlns:ds="http://schemas.openxmlformats.org/officeDocument/2006/customXml" ds:itemID="{DDFF004D-B95F-4F2D-970A-4CF454D7C35A}">
  <ds:schemaRefs>
    <ds:schemaRef ds:uri="http://schemas.microsoft.com/sharepoint/v3/contenttype/forms"/>
  </ds:schemaRefs>
</ds:datastoreItem>
</file>

<file path=customXml/itemProps2.xml><?xml version="1.0" encoding="utf-8"?>
<ds:datastoreItem xmlns:ds="http://schemas.openxmlformats.org/officeDocument/2006/customXml" ds:itemID="{A6606863-06F5-4036-AAF6-054DB08F06D4}"/>
</file>

<file path=customXml/itemProps3.xml><?xml version="1.0" encoding="utf-8"?>
<ds:datastoreItem xmlns:ds="http://schemas.openxmlformats.org/officeDocument/2006/customXml" ds:itemID="{1D791E57-082D-428F-9B61-53B413ABB66C}">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IL Works Adding Services</vt:lpstr>
    </vt:vector>
  </TitlesOfParts>
  <Company>Southern Illinois University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Works Program Completion Follow Up</dc:title>
  <dc:creator>Miller, Olivia G</dc:creator>
  <cp:keywords/>
  <cp:lastModifiedBy>Garvey, David P</cp:lastModifiedBy>
  <cp:revision>2</cp:revision>
  <dcterms:created xsi:type="dcterms:W3CDTF">2023-03-15T15:04:00Z</dcterms:created>
  <dcterms:modified xsi:type="dcterms:W3CDTF">2023-03-15T15:04:00Z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for Microsoft 365</vt:lpwstr>
  </property>
  <property fmtid="{D5CDD505-2E9C-101B-9397-08002B2CF9AE}" pid="4" name="LastSaved">
    <vt:filetime>2022-11-23T00:00:00Z</vt:filetime>
  </property>
  <property fmtid="{D5CDD505-2E9C-101B-9397-08002B2CF9AE}" pid="5" name="TaxKeyword">
    <vt:lpwstr/>
  </property>
  <property fmtid="{D5CDD505-2E9C-101B-9397-08002B2CF9AE}" pid="6" name="ContentTypeId">
    <vt:lpwstr>0x010100BF6E2995232B444AAB6157EDEECAC17B</vt:lpwstr>
  </property>
</Properties>
</file>