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A81D" w14:textId="16E6C813" w:rsidR="00EF314D" w:rsidRDefault="00EF314D" w:rsidP="00EF31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Naming Conventions Example </w:t>
      </w:r>
    </w:p>
    <w:p w14:paraId="5B922E62" w14:textId="77777777" w:rsidR="00EF314D" w:rsidRDefault="00EF314D" w:rsidP="00EF314D"/>
    <w:p w14:paraId="120A5B3E" w14:textId="514EB74A" w:rsidR="00EF314D" w:rsidRDefault="00EF314D" w:rsidP="00EF314D">
      <w:r>
        <w:rPr>
          <w:noProof/>
        </w:rPr>
        <w:drawing>
          <wp:inline distT="0" distB="0" distL="0" distR="0" wp14:anchorId="1945D763" wp14:editId="194042C8">
            <wp:extent cx="4638675" cy="1981200"/>
            <wp:effectExtent l="0" t="0" r="952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13BE" w14:textId="77777777" w:rsidR="00EF314D" w:rsidRDefault="00EF314D" w:rsidP="00EF314D"/>
    <w:p w14:paraId="6B113F08" w14:textId="77777777" w:rsidR="00EF314D" w:rsidRDefault="00EF314D" w:rsidP="00EF314D">
      <w:pPr>
        <w:pStyle w:val="xxmsonormal"/>
        <w:spacing w:before="0" w:beforeAutospacing="0" w:after="0" w:afterAutospacing="0"/>
      </w:pPr>
      <w:r>
        <w:t xml:space="preserve">Hello Everyone, </w:t>
      </w:r>
    </w:p>
    <w:p w14:paraId="0FABFC09" w14:textId="77777777" w:rsidR="00EF314D" w:rsidRDefault="00EF314D" w:rsidP="00EF314D">
      <w:pPr>
        <w:pStyle w:val="xxmsonormal"/>
        <w:spacing w:before="0" w:beforeAutospacing="0" w:after="0" w:afterAutospacing="0"/>
      </w:pPr>
      <w:r>
        <w:t> </w:t>
      </w:r>
    </w:p>
    <w:p w14:paraId="53F0AEEC" w14:textId="6F7D2B13" w:rsidR="00EF314D" w:rsidRDefault="00EF314D" w:rsidP="00EF314D">
      <w:pPr>
        <w:pStyle w:val="xxmsonormal"/>
        <w:spacing w:before="0" w:beforeAutospacing="0" w:after="0" w:afterAutospacing="0"/>
      </w:pPr>
      <w:r>
        <w:t>Just a reminder that all quarterly reports are due today (10/30)</w:t>
      </w:r>
      <w:r w:rsidR="00997E98">
        <w:t xml:space="preserve">. I </w:t>
      </w:r>
      <w:r>
        <w:t xml:space="preserve">have attached the documents if anyone needed a copy of them. </w:t>
      </w:r>
    </w:p>
    <w:p w14:paraId="537382C7" w14:textId="77777777" w:rsidR="00EF314D" w:rsidRDefault="00EF314D" w:rsidP="00EF314D">
      <w:pPr>
        <w:pStyle w:val="xxmsonormal"/>
        <w:spacing w:before="0" w:beforeAutospacing="0" w:after="0" w:afterAutospacing="0"/>
      </w:pPr>
      <w:r>
        <w:t> </w:t>
      </w:r>
    </w:p>
    <w:p w14:paraId="116CED7A" w14:textId="77777777" w:rsidR="00EF314D" w:rsidRDefault="00EF314D" w:rsidP="00EF314D">
      <w:pPr>
        <w:pStyle w:val="xxmsonormal"/>
        <w:spacing w:before="0" w:beforeAutospacing="0" w:after="0" w:afterAutospacing="0"/>
      </w:pPr>
      <w:r>
        <w:t>The 4 reports should be submitted in one email for approval. Please just save the PDF files (PFR/PPR).  </w:t>
      </w:r>
    </w:p>
    <w:p w14:paraId="1ADF2B5A" w14:textId="77777777" w:rsidR="00EF314D" w:rsidRDefault="00EF314D" w:rsidP="00EF314D">
      <w:pPr>
        <w:pStyle w:val="xxmsonormal"/>
        <w:spacing w:before="0" w:beforeAutospacing="0" w:after="0" w:afterAutospacing="0"/>
      </w:pPr>
      <w:r>
        <w:t> </w:t>
      </w:r>
    </w:p>
    <w:p w14:paraId="7E8EE0DA" w14:textId="3EA88756" w:rsidR="00EF314D" w:rsidRDefault="00EF314D" w:rsidP="00EF314D">
      <w:pPr>
        <w:pStyle w:val="NormalWeb"/>
        <w:shd w:val="clear" w:color="auto" w:fill="FFFFFF"/>
      </w:pPr>
      <w:r>
        <w:rPr>
          <w:b/>
          <w:bCs/>
          <w:color w:val="003000"/>
          <w:sz w:val="24"/>
          <w:szCs w:val="24"/>
          <w:u w:val="single"/>
        </w:rPr>
        <w:t>Linked below are the attachments:</w:t>
      </w:r>
    </w:p>
    <w:p w14:paraId="4533083B" w14:textId="77777777" w:rsidR="00EF314D" w:rsidRPr="00EF314D" w:rsidRDefault="00EF314D" w:rsidP="00EF31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Periodic Financial Report (PFR) (</w:t>
      </w:r>
      <w:hyperlink r:id="rId10" w:tgtFrame="_blank" w:history="1">
        <w:r w:rsidRPr="00EF314D">
          <w:rPr>
            <w:rFonts w:ascii="Open Sans" w:eastAsia="Times New Roman" w:hAnsi="Open Sans" w:cs="Open Sans"/>
            <w:color w:val="428BCA"/>
            <w:sz w:val="24"/>
            <w:szCs w:val="24"/>
            <w:u w:val="single"/>
          </w:rPr>
          <w:t>PDF</w:t>
        </w:r>
      </w:hyperlink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)</w:t>
      </w:r>
    </w:p>
    <w:p w14:paraId="51CF8664" w14:textId="77777777" w:rsidR="00EF314D" w:rsidRPr="00EF314D" w:rsidRDefault="00EF314D" w:rsidP="00EF31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PFR Trial Balance Cover (</w:t>
      </w:r>
      <w:hyperlink r:id="rId11" w:tgtFrame="_blank" w:history="1">
        <w:r w:rsidRPr="00EF314D">
          <w:rPr>
            <w:rFonts w:ascii="Open Sans" w:eastAsia="Times New Roman" w:hAnsi="Open Sans" w:cs="Open Sans"/>
            <w:color w:val="428BCA"/>
            <w:sz w:val="24"/>
            <w:szCs w:val="24"/>
            <w:u w:val="single"/>
          </w:rPr>
          <w:t>Word</w:t>
        </w:r>
      </w:hyperlink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)​</w:t>
      </w:r>
    </w:p>
    <w:p w14:paraId="216384B2" w14:textId="77777777" w:rsidR="00EF314D" w:rsidRPr="00EF314D" w:rsidRDefault="00EF314D" w:rsidP="00EF31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Periodic Performance Report (PPR) (</w:t>
      </w:r>
      <w:hyperlink r:id="rId12" w:tgtFrame="_blank" w:tooltip="Periodic Performance Report (PPR)" w:history="1">
        <w:r w:rsidRPr="00EF314D">
          <w:rPr>
            <w:rFonts w:ascii="Open Sans" w:eastAsia="Times New Roman" w:hAnsi="Open Sans" w:cs="Open Sans"/>
            <w:color w:val="428BCA"/>
            <w:sz w:val="24"/>
            <w:szCs w:val="24"/>
            <w:u w:val="single"/>
          </w:rPr>
          <w:t>PDF</w:t>
        </w:r>
      </w:hyperlink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)</w:t>
      </w:r>
    </w:p>
    <w:p w14:paraId="287C5F11" w14:textId="792E8176" w:rsidR="00EF314D" w:rsidRPr="00EF314D" w:rsidRDefault="00EF314D" w:rsidP="00EF31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PPR Support Cover (</w:t>
      </w:r>
      <w:hyperlink r:id="rId13" w:tgtFrame="_blank" w:tooltip="PPR Support Cover" w:history="1">
        <w:r w:rsidRPr="00EF314D">
          <w:rPr>
            <w:rFonts w:ascii="Open Sans" w:eastAsia="Times New Roman" w:hAnsi="Open Sans" w:cs="Open Sans"/>
            <w:color w:val="428BCA"/>
            <w:sz w:val="24"/>
            <w:szCs w:val="24"/>
            <w:u w:val="single"/>
          </w:rPr>
          <w:t>Word</w:t>
        </w:r>
      </w:hyperlink>
      <w:r w:rsidRPr="00EF314D">
        <w:rPr>
          <w:rFonts w:ascii="Open Sans" w:eastAsia="Times New Roman" w:hAnsi="Open Sans" w:cs="Open Sans"/>
          <w:color w:val="333333"/>
          <w:sz w:val="24"/>
          <w:szCs w:val="24"/>
        </w:rPr>
        <w:t>)</w:t>
      </w:r>
    </w:p>
    <w:p w14:paraId="4657D6BB" w14:textId="77777777" w:rsidR="00EF314D" w:rsidRDefault="00EF314D" w:rsidP="00EF314D">
      <w:pPr>
        <w:pStyle w:val="NormalWeb"/>
        <w:shd w:val="clear" w:color="auto" w:fill="FFFFFF"/>
      </w:pPr>
      <w:r>
        <w:rPr>
          <w:b/>
          <w:bCs/>
          <w:color w:val="212121"/>
          <w:sz w:val="24"/>
          <w:szCs w:val="24"/>
          <w:u w:val="single"/>
        </w:rPr>
        <w:t>Financial Documents that should be added to the PFR Trial Balance Document</w:t>
      </w:r>
    </w:p>
    <w:p w14:paraId="32D5AFAE" w14:textId="77777777" w:rsidR="00EF314D" w:rsidRDefault="00EF314D" w:rsidP="00EF314D">
      <w:pPr>
        <w:pStyle w:val="NormalWeb"/>
        <w:shd w:val="clear" w:color="auto" w:fill="FFFFFF"/>
      </w:pPr>
      <w:r>
        <w:rPr>
          <w:color w:val="212121"/>
          <w:sz w:val="24"/>
          <w:szCs w:val="24"/>
        </w:rPr>
        <w:t>PFR Trial Balance</w:t>
      </w:r>
    </w:p>
    <w:p w14:paraId="4AC187B1" w14:textId="77777777" w:rsidR="00EF314D" w:rsidRDefault="00EF314D" w:rsidP="00EF314D">
      <w:pPr>
        <w:pStyle w:val="NormalWeb"/>
        <w:shd w:val="clear" w:color="auto" w:fill="FFFFFF"/>
      </w:pPr>
      <w:r>
        <w:rPr>
          <w:color w:val="212121"/>
          <w:sz w:val="24"/>
          <w:szCs w:val="24"/>
        </w:rPr>
        <w:t>Screenshot 36</w:t>
      </w:r>
      <w:r>
        <w:rPr>
          <w:color w:val="000000"/>
          <w:sz w:val="24"/>
          <w:szCs w:val="24"/>
        </w:rPr>
        <w:t>2</w:t>
      </w:r>
    </w:p>
    <w:p w14:paraId="7D7F7733" w14:textId="77777777" w:rsidR="00EF314D" w:rsidRDefault="00EF314D" w:rsidP="00EF314D">
      <w:pPr>
        <w:pStyle w:val="NormalWeb"/>
        <w:shd w:val="clear" w:color="auto" w:fill="FFFFFF"/>
      </w:pPr>
      <w:r>
        <w:rPr>
          <w:color w:val="212121"/>
          <w:sz w:val="24"/>
          <w:szCs w:val="24"/>
        </w:rPr>
        <w:t>Screenshot 371</w:t>
      </w:r>
    </w:p>
    <w:p w14:paraId="1E0CE0EE" w14:textId="77777777" w:rsidR="00EF314D" w:rsidRDefault="00EF314D" w:rsidP="00EF314D">
      <w:pPr>
        <w:pStyle w:val="xxmsonormal"/>
        <w:spacing w:before="0" w:beforeAutospacing="0" w:after="0" w:afterAutospacing="0"/>
      </w:pPr>
      <w:r>
        <w:t> </w:t>
      </w:r>
    </w:p>
    <w:p w14:paraId="6F1DD89C" w14:textId="77777777" w:rsidR="00EF314D" w:rsidRDefault="00EF314D" w:rsidP="00EF314D">
      <w:pPr>
        <w:pStyle w:val="xxmsonormal"/>
        <w:spacing w:before="0" w:beforeAutospacing="0" w:after="0" w:afterAutospacing="0"/>
      </w:pPr>
      <w:r>
        <w:rPr>
          <w:b/>
          <w:bCs/>
        </w:rPr>
        <w:t xml:space="preserve">Grant Period: </w:t>
      </w:r>
    </w:p>
    <w:p w14:paraId="124F53C3" w14:textId="77777777" w:rsidR="0036577E" w:rsidRDefault="00997E98"/>
    <w:sectPr w:rsidR="0036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5CD8"/>
    <w:multiLevelType w:val="multilevel"/>
    <w:tmpl w:val="06F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5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D"/>
    <w:rsid w:val="000D0BB5"/>
    <w:rsid w:val="00164903"/>
    <w:rsid w:val="005B47DB"/>
    <w:rsid w:val="00997E98"/>
    <w:rsid w:val="00E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5DA7"/>
  <w15:chartTrackingRefBased/>
  <w15:docId w15:val="{ABBBBBAE-0306-4BF6-A7DD-CE377019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14D"/>
    <w:pPr>
      <w:spacing w:before="100" w:beforeAutospacing="1" w:after="100" w:afterAutospacing="1"/>
    </w:pPr>
  </w:style>
  <w:style w:type="paragraph" w:customStyle="1" w:styleId="xxmsonormal">
    <w:name w:val="x_x_msonormal"/>
    <w:basedOn w:val="Normal"/>
    <w:uiPriority w:val="99"/>
    <w:semiHidden/>
    <w:rsid w:val="00EF31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F3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llinoisworknet.com/DownloadPrint/PPR%20Support%20Cover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llinoisworknet.com/DownloadPrint/Periodic%20Performance%20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llinoisworknet.com/DownloadPrint/PFR%20Trial%20Balance%20Cover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llinoisworknet.com/DownloadPrint/Periodic%20Financial%20Report.pdf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8EDDD.3053E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83a1a5-9dab-4521-85db-ea3c8196acb3"/>
    <MainCategory xmlns="9352c220-c5aa-4176-b310-478a54cdcce0">14</MainCategory>
    <Site xmlns="9352c220-c5aa-4176-b310-478a54cdcce0">
      <Value>4</Value>
    </Site>
    <SubCategory xmlns="9352c220-c5aa-4176-b310-478a54cdcce0">130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>
      <Value>5</Value>
    </SubAudience>
    <Language xmlns="9352c220-c5aa-4176-b310-478a54cdcce0">English</Language>
    <DocumentType xmlns="9352c220-c5aa-4176-b310-478a54cdcce0">
      <Value>Informational</Value>
    </DocumentType>
    <Description0 xmlns="9352c220-c5aa-4176-b310-478a54cdcce0">Fiscal Quarter Reporting_YCP</Description0>
    <GradeLevel xmlns="9352c220-c5aa-4176-b310-478a54cdcce0">
      <Value>&gt;12 Postsecondary</Value>
    </Grade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0F02-CBBD-48DD-9873-EB22299276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customXml/itemProps2.xml><?xml version="1.0" encoding="utf-8"?>
<ds:datastoreItem xmlns:ds="http://schemas.openxmlformats.org/officeDocument/2006/customXml" ds:itemID="{692EBF37-49A3-4C10-A4D4-16498751D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D0F3C-1D29-40A5-A57D-F363151CA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Quarter Reporting_YCP</dc:title>
  <dc:subject/>
  <dc:creator>Miller, Olivia G</dc:creator>
  <cp:keywords/>
  <dc:description/>
  <cp:lastModifiedBy>Miller, Olivia G</cp:lastModifiedBy>
  <cp:revision>3</cp:revision>
  <dcterms:created xsi:type="dcterms:W3CDTF">2022-11-01T17:45:00Z</dcterms:created>
  <dcterms:modified xsi:type="dcterms:W3CDTF">2022-11-02T16:35:00Z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